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Layout w:type="fixed"/>
        <w:tblLook w:val="04A0" w:firstRow="1" w:lastRow="0" w:firstColumn="1" w:lastColumn="0" w:noHBand="0" w:noVBand="1"/>
      </w:tblPr>
      <w:tblGrid>
        <w:gridCol w:w="6746"/>
        <w:gridCol w:w="3288"/>
      </w:tblGrid>
      <w:tr w:rsidR="00EB0408" w14:paraId="1D7D323E" w14:textId="77777777">
        <w:trPr>
          <w:jc w:val="center"/>
        </w:trPr>
        <w:tc>
          <w:tcPr>
            <w:tcW w:w="6746" w:type="dxa"/>
            <w:tcBorders>
              <w:top w:val="nil"/>
              <w:left w:val="nil"/>
              <w:bottom w:val="single" w:sz="8" w:space="0" w:color="20277E"/>
              <w:right w:val="nil"/>
            </w:tcBorders>
            <w:tcMar>
              <w:top w:w="0" w:type="dxa"/>
              <w:left w:w="0" w:type="dxa"/>
              <w:bottom w:w="40" w:type="dxa"/>
              <w:right w:w="80" w:type="dxa"/>
            </w:tcMar>
            <w:vAlign w:val="center"/>
          </w:tcPr>
          <w:p w14:paraId="10669F24" w14:textId="69172112" w:rsidR="00EB0408" w:rsidRDefault="006F74FF">
            <w:r w:rsidRPr="006F74FF">
              <w:rPr>
                <w:b/>
                <w:color w:val="121214"/>
                <w:sz w:val="18"/>
              </w:rPr>
              <w:t>AGRICULTURE, LIVESTOCK, AND FOOD INDUSTRY</w:t>
            </w:r>
          </w:p>
          <w:p w14:paraId="4BF3E6A5" w14:textId="77777777" w:rsidR="00EB0408" w:rsidRDefault="00000000">
            <w:r>
              <w:rPr>
                <w:color w:val="121214"/>
                <w:sz w:val="15"/>
              </w:rPr>
              <w:t>2026, VOL. XX, NO. XX, ARTICLE ID XXXXX</w:t>
            </w:r>
          </w:p>
          <w:p w14:paraId="66E4151E" w14:textId="77777777" w:rsidR="00EB0408" w:rsidRDefault="00000000">
            <w:r>
              <w:rPr>
                <w:color w:val="1E37A0"/>
                <w:sz w:val="15"/>
              </w:rPr>
              <w:t>https://doi.org/10.xxxx/xxxxx</w:t>
            </w:r>
          </w:p>
        </w:tc>
        <w:tc>
          <w:tcPr>
            <w:tcW w:w="2721" w:type="dxa"/>
            <w:tcBorders>
              <w:top w:val="nil"/>
              <w:left w:val="nil"/>
              <w:bottom w:val="single" w:sz="8" w:space="0" w:color="20277E"/>
              <w:right w:val="nil"/>
            </w:tcBorders>
            <w:tcMar>
              <w:top w:w="0" w:type="dxa"/>
              <w:left w:w="80" w:type="dxa"/>
              <w:bottom w:w="40" w:type="dxa"/>
              <w:right w:w="0" w:type="dxa"/>
            </w:tcMar>
            <w:vAlign w:val="center"/>
          </w:tcPr>
          <w:p w14:paraId="570AFD2F" w14:textId="7063C4C1" w:rsidR="00EB0408" w:rsidRDefault="006F74FF">
            <w:pPr>
              <w:jc w:val="right"/>
            </w:pPr>
            <w:r>
              <w:rPr>
                <w:b/>
                <w:color w:val="504C6E"/>
                <w:sz w:val="35"/>
              </w:rPr>
              <w:t xml:space="preserve"> </w:t>
            </w:r>
          </w:p>
          <w:p w14:paraId="5B9FD362" w14:textId="77777777" w:rsidR="00EB0408" w:rsidRDefault="00000000">
            <w:pPr>
              <w:jc w:val="right"/>
            </w:pPr>
            <w:r>
              <w:rPr>
                <w:b/>
                <w:color w:val="545860"/>
                <w:sz w:val="15"/>
              </w:rPr>
              <w:t>e-ISSN: xxxx-xxxx</w:t>
            </w:r>
          </w:p>
        </w:tc>
      </w:tr>
      <w:tr w:rsidR="00EB0408" w14:paraId="3FC1FAAD" w14:textId="77777777">
        <w:trPr>
          <w:jc w:val="center"/>
        </w:trPr>
        <w:tc>
          <w:tcPr>
            <w:tcW w:w="6180" w:type="dxa"/>
            <w:tcBorders>
              <w:top w:val="nil"/>
              <w:left w:val="nil"/>
              <w:bottom w:val="nil"/>
              <w:right w:val="nil"/>
            </w:tcBorders>
            <w:tcMar>
              <w:top w:w="60" w:type="dxa"/>
              <w:left w:w="0" w:type="dxa"/>
              <w:bottom w:w="30" w:type="dxa"/>
              <w:right w:w="80" w:type="dxa"/>
            </w:tcMar>
          </w:tcPr>
          <w:p w14:paraId="66FD2D9E" w14:textId="68C67816" w:rsidR="00EB0408" w:rsidRDefault="006F74FF">
            <w:r w:rsidRPr="006F74FF">
              <w:rPr>
                <w:noProof/>
                <w:sz w:val="14"/>
              </w:rPr>
              <w:drawing>
                <wp:anchor distT="0" distB="0" distL="114300" distR="114300" simplePos="0" relativeHeight="251654144" behindDoc="0" locked="0" layoutInCell="1" allowOverlap="1" wp14:anchorId="2FC03B9A" wp14:editId="677B54FC">
                  <wp:simplePos x="0" y="0"/>
                  <wp:positionH relativeFrom="column">
                    <wp:posOffset>4172585</wp:posOffset>
                  </wp:positionH>
                  <wp:positionV relativeFrom="paragraph">
                    <wp:posOffset>24447</wp:posOffset>
                  </wp:positionV>
                  <wp:extent cx="1028700" cy="245110"/>
                  <wp:effectExtent l="0" t="0" r="0" b="2540"/>
                  <wp:wrapNone/>
                  <wp:docPr id="14095837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9583793" name=""/>
                          <pic:cNvPicPr/>
                        </pic:nvPicPr>
                        <pic:blipFill>
                          <a:blip r:embed="rId8"/>
                          <a:stretch>
                            <a:fillRect/>
                          </a:stretch>
                        </pic:blipFill>
                        <pic:spPr>
                          <a:xfrm>
                            <a:off x="0" y="0"/>
                            <a:ext cx="1028700" cy="245110"/>
                          </a:xfrm>
                          <a:prstGeom prst="rect">
                            <a:avLst/>
                          </a:prstGeom>
                        </pic:spPr>
                      </pic:pic>
                    </a:graphicData>
                  </a:graphic>
                  <wp14:sizeRelH relativeFrom="margin">
                    <wp14:pctWidth>0</wp14:pctWidth>
                  </wp14:sizeRelH>
                  <wp14:sizeRelV relativeFrom="margin">
                    <wp14:pctHeight>0</wp14:pctHeight>
                  </wp14:sizeRelV>
                </wp:anchor>
              </w:drawing>
            </w:r>
            <w:r w:rsidR="00015C29">
              <w:rPr>
                <w:color w:val="121214"/>
                <w:sz w:val="17"/>
              </w:rPr>
              <w:t xml:space="preserve">KALIDAKA CENDIKIA NUSANTARA | </w:t>
            </w:r>
            <w:r>
              <w:rPr>
                <w:color w:val="121214"/>
                <w:sz w:val="17"/>
              </w:rPr>
              <w:t>RESEARCH ARTICLE</w:t>
            </w:r>
          </w:p>
        </w:tc>
        <w:tc>
          <w:tcPr>
            <w:tcW w:w="3288" w:type="dxa"/>
            <w:tcBorders>
              <w:top w:val="nil"/>
              <w:left w:val="nil"/>
              <w:bottom w:val="nil"/>
              <w:right w:val="nil"/>
            </w:tcBorders>
            <w:tcMar>
              <w:top w:w="45" w:type="dxa"/>
              <w:left w:w="80" w:type="dxa"/>
              <w:bottom w:w="30" w:type="dxa"/>
              <w:right w:w="0" w:type="dxa"/>
            </w:tcMar>
          </w:tcPr>
          <w:p w14:paraId="3DAB0829" w14:textId="1D04D26D" w:rsidR="00EB0408" w:rsidRDefault="006F74FF">
            <w:pPr>
              <w:jc w:val="right"/>
              <w:rPr>
                <w:noProof/>
              </w:rPr>
            </w:pPr>
            <w:r>
              <w:rPr>
                <w:noProof/>
              </w:rPr>
              <w:drawing>
                <wp:anchor distT="0" distB="0" distL="114300" distR="114300" simplePos="0" relativeHeight="251663360" behindDoc="0" locked="0" layoutInCell="1" allowOverlap="1" wp14:anchorId="150CD452" wp14:editId="05641F61">
                  <wp:simplePos x="0" y="0"/>
                  <wp:positionH relativeFrom="column">
                    <wp:posOffset>900113</wp:posOffset>
                  </wp:positionH>
                  <wp:positionV relativeFrom="paragraph">
                    <wp:posOffset>-1270</wp:posOffset>
                  </wp:positionV>
                  <wp:extent cx="1204595" cy="268605"/>
                  <wp:effectExtent l="0" t="0" r="0" b="0"/>
                  <wp:wrapNone/>
                  <wp:docPr id="16392524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04595" cy="268605"/>
                          </a:xfrm>
                          <a:prstGeom prst="rect">
                            <a:avLst/>
                          </a:prstGeom>
                          <a:noFill/>
                        </pic:spPr>
                      </pic:pic>
                    </a:graphicData>
                  </a:graphic>
                  <wp14:sizeRelH relativeFrom="margin">
                    <wp14:pctWidth>0</wp14:pctWidth>
                  </wp14:sizeRelH>
                  <wp14:sizeRelV relativeFrom="margin">
                    <wp14:pctHeight>0</wp14:pctHeight>
                  </wp14:sizeRelV>
                </wp:anchor>
              </w:drawing>
            </w:r>
            <w:r>
              <w:rPr>
                <w:sz w:val="14"/>
              </w:rPr>
              <w:t xml:space="preserve">  </w:t>
            </w:r>
          </w:p>
          <w:p w14:paraId="229ED8BE" w14:textId="6617E15D" w:rsidR="006F74FF" w:rsidRDefault="006F74FF">
            <w:pPr>
              <w:jc w:val="right"/>
              <w:rPr>
                <w:noProof/>
              </w:rPr>
            </w:pPr>
          </w:p>
          <w:p w14:paraId="19CBEFFA" w14:textId="7544BA33" w:rsidR="006F74FF" w:rsidRDefault="006F74FF">
            <w:pPr>
              <w:jc w:val="right"/>
            </w:pPr>
          </w:p>
        </w:tc>
      </w:tr>
    </w:tbl>
    <w:p w14:paraId="0FBA82D0" w14:textId="2C050D37" w:rsidR="00EB0408" w:rsidRPr="00E93D91" w:rsidRDefault="00000000">
      <w:pPr>
        <w:keepNext/>
        <w:rPr>
          <w:color w:val="3C8172"/>
          <w:sz w:val="22"/>
          <w:szCs w:val="24"/>
        </w:rPr>
      </w:pPr>
      <w:r w:rsidRPr="00E93D91">
        <w:rPr>
          <w:b/>
          <w:color w:val="3C8172"/>
          <w:sz w:val="36"/>
          <w:szCs w:val="24"/>
        </w:rPr>
        <w:t>A concise, specific, and searchable article title that clearly communicates the study</w:t>
      </w:r>
    </w:p>
    <w:p w14:paraId="01390F60" w14:textId="21FD9CE8" w:rsidR="00EB0408" w:rsidRDefault="00000000">
      <w:pPr>
        <w:keepNext/>
      </w:pPr>
      <w:r>
        <w:rPr>
          <w:color w:val="121214"/>
          <w:sz w:val="21"/>
        </w:rPr>
        <w:t>First A. Author¹</w:t>
      </w:r>
      <w:r w:rsidR="00A758E7">
        <w:rPr>
          <w:noProof/>
          <w:color w:val="121214"/>
          <w:sz w:val="21"/>
        </w:rPr>
        <w:drawing>
          <wp:inline distT="0" distB="0" distL="0" distR="0" wp14:anchorId="5CBA9823" wp14:editId="402770A2">
            <wp:extent cx="105206" cy="105206"/>
            <wp:effectExtent l="0" t="0" r="9525" b="9525"/>
            <wp:docPr id="175474691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hqprint">
                      <a:extLst>
                        <a:ext uri="{28A0092B-C50C-407E-A947-70E740481C1C}">
                          <a14:useLocalDpi xmlns:a14="http://schemas.microsoft.com/office/drawing/2010/main"/>
                        </a:ext>
                      </a:extLst>
                    </a:blip>
                    <a:srcRect/>
                    <a:stretch>
                      <a:fillRect/>
                    </a:stretch>
                  </pic:blipFill>
                  <pic:spPr bwMode="auto">
                    <a:xfrm>
                      <a:off x="0" y="0"/>
                      <a:ext cx="108486" cy="108486"/>
                    </a:xfrm>
                    <a:prstGeom prst="rect">
                      <a:avLst/>
                    </a:prstGeom>
                    <a:noFill/>
                  </pic:spPr>
                </pic:pic>
              </a:graphicData>
            </a:graphic>
          </wp:inline>
        </w:drawing>
      </w:r>
      <w:r>
        <w:rPr>
          <w:color w:val="121214"/>
          <w:sz w:val="21"/>
        </w:rPr>
        <w:t xml:space="preserve">  and  Second B. Author²</w:t>
      </w:r>
      <w:r w:rsidR="00A758E7">
        <w:rPr>
          <w:noProof/>
          <w:color w:val="121214"/>
          <w:sz w:val="21"/>
        </w:rPr>
        <w:drawing>
          <wp:inline distT="0" distB="0" distL="0" distR="0" wp14:anchorId="197942EE" wp14:editId="5C096559">
            <wp:extent cx="105206" cy="105206"/>
            <wp:effectExtent l="0" t="0" r="9525" b="9525"/>
            <wp:docPr id="149620924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hqprint">
                      <a:extLst>
                        <a:ext uri="{28A0092B-C50C-407E-A947-70E740481C1C}">
                          <a14:useLocalDpi xmlns:a14="http://schemas.microsoft.com/office/drawing/2010/main"/>
                        </a:ext>
                      </a:extLst>
                    </a:blip>
                    <a:srcRect/>
                    <a:stretch>
                      <a:fillRect/>
                    </a:stretch>
                  </pic:blipFill>
                  <pic:spPr bwMode="auto">
                    <a:xfrm>
                      <a:off x="0" y="0"/>
                      <a:ext cx="108486" cy="108486"/>
                    </a:xfrm>
                    <a:prstGeom prst="rect">
                      <a:avLst/>
                    </a:prstGeom>
                    <a:noFill/>
                  </pic:spPr>
                </pic:pic>
              </a:graphicData>
            </a:graphic>
          </wp:inline>
        </w:drawing>
      </w:r>
    </w:p>
    <w:p w14:paraId="050F96FE" w14:textId="77777777" w:rsidR="00EB0408" w:rsidRDefault="00000000">
      <w:r>
        <w:rPr>
          <w:color w:val="121214"/>
          <w:sz w:val="18"/>
        </w:rPr>
        <w:t>¹ Department / Study Program, Faculty, University, City, Country</w:t>
      </w:r>
    </w:p>
    <w:p w14:paraId="42203BD5" w14:textId="77777777" w:rsidR="00EB0408" w:rsidRDefault="00000000">
      <w:r>
        <w:rPr>
          <w:color w:val="121214"/>
          <w:sz w:val="18"/>
        </w:rPr>
        <w:t>² Department / Research Center, Institution, City, Country</w:t>
      </w:r>
    </w:p>
    <w:p w14:paraId="69A42A22" w14:textId="5602C527" w:rsidR="00EB0408" w:rsidRDefault="00EB0408"/>
    <w:tbl>
      <w:tblPr>
        <w:tblW w:w="0" w:type="auto"/>
        <w:jc w:val="center"/>
        <w:tblLayout w:type="fixed"/>
        <w:tblLook w:val="04A0" w:firstRow="1" w:lastRow="0" w:firstColumn="1" w:lastColumn="0" w:noHBand="0" w:noVBand="1"/>
      </w:tblPr>
      <w:tblGrid>
        <w:gridCol w:w="6860"/>
        <w:gridCol w:w="2608"/>
      </w:tblGrid>
      <w:tr w:rsidR="00EB0408" w14:paraId="5A6AC126" w14:textId="77777777" w:rsidTr="006F74FF">
        <w:trPr>
          <w:trHeight w:val="7427"/>
          <w:jc w:val="center"/>
        </w:trPr>
        <w:tc>
          <w:tcPr>
            <w:tcW w:w="6860" w:type="dxa"/>
            <w:tcBorders>
              <w:top w:val="nil"/>
              <w:left w:val="nil"/>
              <w:bottom w:val="nil"/>
              <w:right w:val="nil"/>
            </w:tcBorders>
            <w:shd w:val="clear" w:color="auto" w:fill="EBF5F3"/>
            <w:tcMar>
              <w:top w:w="150" w:type="dxa"/>
              <w:left w:w="210" w:type="dxa"/>
              <w:bottom w:w="150" w:type="dxa"/>
              <w:right w:w="210" w:type="dxa"/>
            </w:tcMar>
          </w:tcPr>
          <w:p w14:paraId="59F14D71" w14:textId="77777777" w:rsidR="00EB0408" w:rsidRPr="00E93D91" w:rsidRDefault="00000000">
            <w:pPr>
              <w:rPr>
                <w:color w:val="3C8172"/>
                <w:sz w:val="18"/>
                <w:szCs w:val="18"/>
              </w:rPr>
            </w:pPr>
            <w:r w:rsidRPr="00E93D91">
              <w:rPr>
                <w:b/>
                <w:color w:val="3C8172"/>
                <w:sz w:val="18"/>
                <w:szCs w:val="18"/>
              </w:rPr>
              <w:t>ABSTRACT</w:t>
            </w:r>
          </w:p>
          <w:p w14:paraId="1934C1E4" w14:textId="77777777" w:rsidR="00EB0408" w:rsidRPr="00E93D91" w:rsidRDefault="00000000">
            <w:pPr>
              <w:jc w:val="both"/>
              <w:rPr>
                <w:sz w:val="17"/>
                <w:szCs w:val="17"/>
              </w:rPr>
            </w:pPr>
            <w:r w:rsidRPr="00E93D91">
              <w:rPr>
                <w:color w:val="121214"/>
                <w:sz w:val="17"/>
                <w:szCs w:val="17"/>
              </w:rPr>
              <w:t>Write the abstract as one self-contained paragraph of approximately 150-250 words. State the research problem or context, objective, design or approach, participants or data source, principal analytical procedure, key results with the most informative quantitative or qualitative evidence, and the main conclusion. Avoid citations, undefined abbreviations, promotional statements, and background detail that belongs in the Introduction. The abstract should allow readers and indexing services to understand the study without consulting the full text.</w:t>
            </w:r>
          </w:p>
          <w:p w14:paraId="17FF1981" w14:textId="77777777" w:rsidR="00EB0408" w:rsidRPr="00E93D91" w:rsidRDefault="00000000">
            <w:pPr>
              <w:rPr>
                <w:color w:val="3C8172"/>
                <w:sz w:val="18"/>
                <w:szCs w:val="18"/>
              </w:rPr>
            </w:pPr>
            <w:r w:rsidRPr="00E93D91">
              <w:rPr>
                <w:b/>
                <w:color w:val="3C8172"/>
                <w:sz w:val="18"/>
                <w:szCs w:val="18"/>
              </w:rPr>
              <w:t>IMPACT STATEMENT</w:t>
            </w:r>
          </w:p>
          <w:p w14:paraId="30821CE4" w14:textId="77777777" w:rsidR="00EB0408" w:rsidRPr="00E93D91" w:rsidRDefault="00000000">
            <w:pPr>
              <w:jc w:val="both"/>
              <w:rPr>
                <w:sz w:val="17"/>
                <w:szCs w:val="17"/>
              </w:rPr>
            </w:pPr>
            <w:r w:rsidRPr="00E93D91">
              <w:rPr>
                <w:color w:val="121214"/>
                <w:sz w:val="17"/>
                <w:szCs w:val="17"/>
              </w:rPr>
              <w:t>In 70-120 words, explain why the findings matter beyond the immediate study. State the practical, policy, educational, social, or methodological relevance in language accessible to readers outside the narrow specialty. This item may be designated optional by the journal for article types where an impact statement is not appropriate.</w:t>
            </w:r>
          </w:p>
        </w:tc>
        <w:tc>
          <w:tcPr>
            <w:tcW w:w="2608" w:type="dxa"/>
            <w:tcBorders>
              <w:top w:val="nil"/>
              <w:left w:val="nil"/>
              <w:bottom w:val="nil"/>
              <w:right w:val="nil"/>
            </w:tcBorders>
            <w:tcMar>
              <w:top w:w="150" w:type="dxa"/>
              <w:left w:w="150" w:type="dxa"/>
              <w:bottom w:w="150" w:type="dxa"/>
              <w:right w:w="0" w:type="dxa"/>
            </w:tcMar>
          </w:tcPr>
          <w:p w14:paraId="0A9B250F" w14:textId="77777777" w:rsidR="00EB0408" w:rsidRPr="006F74FF" w:rsidRDefault="00000000">
            <w:pPr>
              <w:rPr>
                <w:color w:val="3C8172"/>
              </w:rPr>
            </w:pPr>
            <w:r w:rsidRPr="006F74FF">
              <w:rPr>
                <w:b/>
                <w:color w:val="3C8172"/>
                <w:sz w:val="16"/>
              </w:rPr>
              <w:t>ARTICLE HISTORY</w:t>
            </w:r>
          </w:p>
          <w:p w14:paraId="7CE955D6" w14:textId="77777777" w:rsidR="00EB0408" w:rsidRDefault="00000000">
            <w:r>
              <w:rPr>
                <w:color w:val="121214"/>
                <w:sz w:val="16"/>
              </w:rPr>
              <w:t>Received 00 Month 2026</w:t>
            </w:r>
            <w:r>
              <w:br/>
            </w:r>
            <w:r>
              <w:rPr>
                <w:color w:val="121214"/>
                <w:sz w:val="16"/>
              </w:rPr>
              <w:t>Revised 00 Month 2026</w:t>
            </w:r>
            <w:r>
              <w:br/>
            </w:r>
            <w:r>
              <w:rPr>
                <w:color w:val="121214"/>
                <w:sz w:val="16"/>
              </w:rPr>
              <w:t>Accepted 00 Month 2026</w:t>
            </w:r>
            <w:r>
              <w:br/>
            </w:r>
            <w:r>
              <w:rPr>
                <w:color w:val="121214"/>
                <w:sz w:val="16"/>
              </w:rPr>
              <w:t>Published 00 Month 2026</w:t>
            </w:r>
          </w:p>
          <w:p w14:paraId="1E8EE516" w14:textId="77777777" w:rsidR="00EB0408" w:rsidRPr="006F74FF" w:rsidRDefault="00000000">
            <w:pPr>
              <w:rPr>
                <w:color w:val="3C8172"/>
              </w:rPr>
            </w:pPr>
            <w:r w:rsidRPr="006F74FF">
              <w:rPr>
                <w:b/>
                <w:color w:val="3C8172"/>
                <w:sz w:val="16"/>
              </w:rPr>
              <w:t>KEYWORDS</w:t>
            </w:r>
          </w:p>
          <w:p w14:paraId="6AF737A9" w14:textId="77777777" w:rsidR="00EB0408" w:rsidRDefault="00000000">
            <w:r>
              <w:rPr>
                <w:color w:val="121214"/>
                <w:sz w:val="16"/>
              </w:rPr>
              <w:t>keyword one; keyword two; keyword three; keyword four; keyword five</w:t>
            </w:r>
          </w:p>
          <w:p w14:paraId="291F30DA" w14:textId="77777777" w:rsidR="00EB0408" w:rsidRPr="006F74FF" w:rsidRDefault="00000000">
            <w:pPr>
              <w:rPr>
                <w:color w:val="3C8172"/>
              </w:rPr>
            </w:pPr>
            <w:r w:rsidRPr="006F74FF">
              <w:rPr>
                <w:b/>
                <w:color w:val="3C8172"/>
                <w:sz w:val="16"/>
              </w:rPr>
              <w:t>SUBJECTS</w:t>
            </w:r>
          </w:p>
          <w:p w14:paraId="2CA1E8BF" w14:textId="6BFF00B9" w:rsidR="00EB0408" w:rsidRDefault="00E93D91">
            <w:r w:rsidRPr="001716A7">
              <w:rPr>
                <w:noProof/>
              </w:rPr>
              <w:drawing>
                <wp:anchor distT="0" distB="0" distL="114300" distR="114300" simplePos="0" relativeHeight="251657728" behindDoc="0" locked="0" layoutInCell="1" allowOverlap="1" wp14:anchorId="6B26337F" wp14:editId="03FF2233">
                  <wp:simplePos x="0" y="0"/>
                  <wp:positionH relativeFrom="column">
                    <wp:posOffset>1963</wp:posOffset>
                  </wp:positionH>
                  <wp:positionV relativeFrom="paragraph">
                    <wp:posOffset>1120140</wp:posOffset>
                  </wp:positionV>
                  <wp:extent cx="1475999" cy="2087693"/>
                  <wp:effectExtent l="0" t="0" r="0" b="8255"/>
                  <wp:wrapNone/>
                  <wp:docPr id="2079879747" name="Picture 2079879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52480" name="Picture 1639252480"/>
                          <pic:cNvPicPr/>
                        </pic:nvPicPr>
                        <pic:blipFill>
                          <a:blip r:embed="rId11"/>
                          <a:stretch>
                            <a:fillRect/>
                          </a:stretch>
                        </pic:blipFill>
                        <pic:spPr>
                          <a:xfrm>
                            <a:off x="0" y="0"/>
                            <a:ext cx="1475999" cy="2087693"/>
                          </a:xfrm>
                          <a:prstGeom prst="rect">
                            <a:avLst/>
                          </a:prstGeom>
                        </pic:spPr>
                      </pic:pic>
                    </a:graphicData>
                  </a:graphic>
                </wp:anchor>
              </w:drawing>
            </w:r>
            <w:r w:rsidR="00000000">
              <w:rPr>
                <w:color w:val="121214"/>
                <w:sz w:val="16"/>
              </w:rPr>
              <w:t>Education; Human Development; Social Sciences; Learning Technology</w:t>
            </w:r>
          </w:p>
        </w:tc>
      </w:tr>
    </w:tbl>
    <w:p w14:paraId="4C80BFDF" w14:textId="443B71FD" w:rsidR="00EB0408" w:rsidRDefault="00000000">
      <w:r w:rsidRPr="006F74FF">
        <w:rPr>
          <w:b/>
          <w:color w:val="3C8172"/>
          <w:sz w:val="15"/>
        </w:rPr>
        <w:t xml:space="preserve">CONTACT  </w:t>
      </w:r>
      <w:r>
        <w:rPr>
          <w:color w:val="121214"/>
          <w:sz w:val="15"/>
        </w:rPr>
        <w:t>Corresponding Author</w:t>
      </w:r>
      <w:r w:rsidR="00A758E7">
        <w:rPr>
          <w:color w:val="121214"/>
          <w:sz w:val="15"/>
        </w:rPr>
        <w:t xml:space="preserve"> </w:t>
      </w:r>
      <w:r w:rsidR="00A758E7" w:rsidRPr="00A758E7">
        <w:rPr>
          <w:noProof/>
          <w:color w:val="121214"/>
          <w:sz w:val="15"/>
        </w:rPr>
        <w:drawing>
          <wp:inline distT="0" distB="0" distL="0" distR="0" wp14:anchorId="0A7EFF5B" wp14:editId="55C0103A">
            <wp:extent cx="151765" cy="139065"/>
            <wp:effectExtent l="0" t="0" r="635" b="0"/>
            <wp:docPr id="7518103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1810333" name=""/>
                    <pic:cNvPicPr/>
                  </pic:nvPicPr>
                  <pic:blipFill>
                    <a:blip r:embed="rId12"/>
                    <a:stretch>
                      <a:fillRect/>
                    </a:stretch>
                  </pic:blipFill>
                  <pic:spPr>
                    <a:xfrm>
                      <a:off x="0" y="0"/>
                      <a:ext cx="151765" cy="139065"/>
                    </a:xfrm>
                    <a:prstGeom prst="rect">
                      <a:avLst/>
                    </a:prstGeom>
                  </pic:spPr>
                </pic:pic>
              </a:graphicData>
            </a:graphic>
          </wp:inline>
        </w:drawing>
      </w:r>
      <w:r>
        <w:rPr>
          <w:color w:val="121214"/>
          <w:sz w:val="15"/>
        </w:rPr>
        <w:t xml:space="preserve">  </w:t>
      </w:r>
      <w:r>
        <w:rPr>
          <w:color w:val="1E37A0"/>
          <w:sz w:val="15"/>
        </w:rPr>
        <w:t>author@institution.edu</w:t>
      </w:r>
      <w:r>
        <w:rPr>
          <w:color w:val="121214"/>
          <w:sz w:val="15"/>
        </w:rPr>
        <w:t xml:space="preserve">  |  Institution, City, Country</w:t>
      </w:r>
    </w:p>
    <w:tbl>
      <w:tblPr>
        <w:tblW w:w="0" w:type="auto"/>
        <w:jc w:val="center"/>
        <w:tblLayout w:type="fixed"/>
        <w:tblLook w:val="04A0" w:firstRow="1" w:lastRow="0" w:firstColumn="1" w:lastColumn="0" w:noHBand="0" w:noVBand="1"/>
      </w:tblPr>
      <w:tblGrid>
        <w:gridCol w:w="1701"/>
        <w:gridCol w:w="7767"/>
      </w:tblGrid>
      <w:tr w:rsidR="00EB0408" w14:paraId="12D98DB0" w14:textId="77777777">
        <w:trPr>
          <w:jc w:val="center"/>
        </w:trPr>
        <w:tc>
          <w:tcPr>
            <w:tcW w:w="1701" w:type="dxa"/>
            <w:tcBorders>
              <w:top w:val="single" w:sz="7" w:space="0" w:color="20277E"/>
              <w:left w:val="nil"/>
              <w:bottom w:val="nil"/>
              <w:right w:val="nil"/>
            </w:tcBorders>
            <w:tcMar>
              <w:top w:w="20" w:type="dxa"/>
              <w:left w:w="0" w:type="dxa"/>
              <w:bottom w:w="0" w:type="dxa"/>
              <w:right w:w="50" w:type="dxa"/>
            </w:tcMar>
          </w:tcPr>
          <w:p w14:paraId="024DAB87" w14:textId="77777777" w:rsidR="00EB0408" w:rsidRDefault="00000000">
            <w:r>
              <w:rPr>
                <w:noProof/>
              </w:rPr>
              <w:drawing>
                <wp:inline distT="0" distB="0" distL="0" distR="0" wp14:anchorId="61942D7F" wp14:editId="0CA25461">
                  <wp:extent cx="810000" cy="283400"/>
                  <wp:effectExtent l="0" t="0" r="0" b="0"/>
                  <wp:docPr id="3" name="Picture 3" descr="Creative Commons Attribution (CC BY) license mark" title="Creative Commons At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104e7f-aa92-4665-9239-730538901633.png"/>
                          <pic:cNvPicPr/>
                        </pic:nvPicPr>
                        <pic:blipFill>
                          <a:blip r:embed="rId13"/>
                          <a:stretch>
                            <a:fillRect/>
                          </a:stretch>
                        </pic:blipFill>
                        <pic:spPr>
                          <a:xfrm>
                            <a:off x="0" y="0"/>
                            <a:ext cx="810000" cy="283400"/>
                          </a:xfrm>
                          <a:prstGeom prst="rect">
                            <a:avLst/>
                          </a:prstGeom>
                        </pic:spPr>
                      </pic:pic>
                    </a:graphicData>
                  </a:graphic>
                </wp:inline>
              </w:drawing>
            </w:r>
          </w:p>
        </w:tc>
        <w:tc>
          <w:tcPr>
            <w:tcW w:w="7767" w:type="dxa"/>
            <w:tcBorders>
              <w:top w:val="single" w:sz="7" w:space="0" w:color="20277E"/>
              <w:left w:val="nil"/>
              <w:bottom w:val="nil"/>
              <w:right w:val="nil"/>
            </w:tcBorders>
            <w:tcMar>
              <w:top w:w="20" w:type="dxa"/>
              <w:left w:w="0" w:type="dxa"/>
              <w:bottom w:w="0" w:type="dxa"/>
              <w:right w:w="50" w:type="dxa"/>
            </w:tcMar>
          </w:tcPr>
          <w:p w14:paraId="78BA0187" w14:textId="0ACF708A" w:rsidR="00EB0408" w:rsidRDefault="00000000">
            <w:pPr>
              <w:jc w:val="both"/>
            </w:pPr>
            <w:r>
              <w:rPr>
                <w:color w:val="121214"/>
                <w:sz w:val="13"/>
              </w:rPr>
              <w:t xml:space="preserve">© 2026 The Author(s). Published by </w:t>
            </w:r>
            <w:r w:rsidR="00A758E7">
              <w:rPr>
                <w:color w:val="121214"/>
                <w:sz w:val="13"/>
              </w:rPr>
              <w:t>Kalidaka Cendikia Nusantara</w:t>
            </w:r>
            <w:r>
              <w:rPr>
                <w:color w:val="121214"/>
                <w:sz w:val="13"/>
              </w:rPr>
              <w:t>. This is an Open Access article distributed under the terms of the Creative Commons Attribution 4.0 International License (CC BY 4.0), permitting use, distribution, and reproduction provided the original work is properly cited.</w:t>
            </w:r>
          </w:p>
        </w:tc>
      </w:tr>
    </w:tbl>
    <w:p w14:paraId="3F1D43DF" w14:textId="77777777" w:rsidR="00EB0408" w:rsidRDefault="00000000">
      <w:r>
        <w:br w:type="page"/>
      </w:r>
    </w:p>
    <w:p w14:paraId="60C19EEC" w14:textId="77777777" w:rsidR="00EB0408" w:rsidRPr="006F74FF" w:rsidRDefault="00000000">
      <w:pPr>
        <w:keepNext/>
        <w:rPr>
          <w:color w:val="3C8172"/>
        </w:rPr>
      </w:pPr>
      <w:r w:rsidRPr="006F74FF">
        <w:rPr>
          <w:b/>
          <w:color w:val="3C8172"/>
          <w:sz w:val="23"/>
        </w:rPr>
        <w:lastRenderedPageBreak/>
        <w:t>1. Introduction</w:t>
      </w:r>
    </w:p>
    <w:p w14:paraId="7EFAA690" w14:textId="77777777" w:rsidR="00EB0408" w:rsidRPr="00D96985" w:rsidRDefault="00000000">
      <w:pPr>
        <w:jc w:val="both"/>
        <w:rPr>
          <w:sz w:val="19"/>
          <w:szCs w:val="19"/>
        </w:rPr>
      </w:pPr>
      <w:r w:rsidRPr="00D96985">
        <w:rPr>
          <w:color w:val="121214"/>
          <w:sz w:val="19"/>
          <w:szCs w:val="19"/>
        </w:rPr>
        <w:t>The Introduction should establish the scholarly context, define the research problem precisely, explain its significance, and demonstrate a credible research gap using current and directly relevant literature. Build the argument from the broader field toward the unresolved issue. In-text citations must follow the IEEE numerical system, for example [1], [2], and [3]-[5], even though the visual layout of this template is inspired by the supplied journal article.</w:t>
      </w:r>
    </w:p>
    <w:p w14:paraId="70D4D28D" w14:textId="77777777" w:rsidR="00EB0408" w:rsidRPr="00D96985" w:rsidRDefault="00000000">
      <w:pPr>
        <w:ind w:firstLine="312"/>
        <w:jc w:val="both"/>
        <w:rPr>
          <w:sz w:val="19"/>
          <w:szCs w:val="19"/>
        </w:rPr>
      </w:pPr>
      <w:r w:rsidRPr="00D96985">
        <w:rPr>
          <w:color w:val="121214"/>
          <w:sz w:val="19"/>
          <w:szCs w:val="19"/>
        </w:rPr>
        <w:t>The final paragraph of the Introduction should state the research objective, question, or hypotheses and explain the article's distinct contribution. Authors should avoid author-year citations and should not place a bibliography in alphabetical order; references are numbered in the order first cited.</w:t>
      </w:r>
    </w:p>
    <w:p w14:paraId="2F9E6F53" w14:textId="77777777" w:rsidR="00EB0408" w:rsidRPr="006F74FF" w:rsidRDefault="00000000">
      <w:pPr>
        <w:keepNext/>
        <w:rPr>
          <w:color w:val="3C8172"/>
        </w:rPr>
      </w:pPr>
      <w:r w:rsidRPr="006F74FF">
        <w:rPr>
          <w:b/>
          <w:i/>
          <w:color w:val="3C8172"/>
          <w:sz w:val="21"/>
        </w:rPr>
        <w:t>1.1. Research problem and gap</w:t>
      </w:r>
    </w:p>
    <w:p w14:paraId="6C217F9E" w14:textId="77777777" w:rsidR="00EB0408" w:rsidRPr="00D96985" w:rsidRDefault="00000000">
      <w:pPr>
        <w:jc w:val="both"/>
        <w:rPr>
          <w:sz w:val="19"/>
          <w:szCs w:val="19"/>
        </w:rPr>
      </w:pPr>
      <w:r w:rsidRPr="00D96985">
        <w:rPr>
          <w:color w:val="121214"/>
          <w:sz w:val="19"/>
          <w:szCs w:val="19"/>
        </w:rPr>
        <w:t>Specify what is not yet known, not adequately tested, or not sufficiently explained. A research gap should be demonstrated through synthesis of prior evidence rather than asserted using generic statements such as “few studies have examined this topic.”</w:t>
      </w:r>
    </w:p>
    <w:p w14:paraId="5C29C0A4" w14:textId="77777777" w:rsidR="00EB0408" w:rsidRPr="006F74FF" w:rsidRDefault="00000000">
      <w:pPr>
        <w:keepNext/>
        <w:rPr>
          <w:color w:val="3C8172"/>
        </w:rPr>
      </w:pPr>
      <w:r w:rsidRPr="006F74FF">
        <w:rPr>
          <w:b/>
          <w:i/>
          <w:color w:val="3C8172"/>
          <w:sz w:val="21"/>
        </w:rPr>
        <w:t>1.2. Research objectives</w:t>
      </w:r>
    </w:p>
    <w:p w14:paraId="48D03150" w14:textId="77777777" w:rsidR="00EB0408" w:rsidRPr="00D96985" w:rsidRDefault="00000000">
      <w:pPr>
        <w:jc w:val="both"/>
        <w:rPr>
          <w:sz w:val="19"/>
          <w:szCs w:val="19"/>
        </w:rPr>
      </w:pPr>
      <w:r w:rsidRPr="00D96985">
        <w:rPr>
          <w:color w:val="121214"/>
          <w:sz w:val="19"/>
          <w:szCs w:val="19"/>
        </w:rPr>
        <w:t>State the main objective and, where appropriate, the specific research questions or hypotheses. Keep the formulation aligned with the methods, results, and conclusion.</w:t>
      </w:r>
    </w:p>
    <w:p w14:paraId="7600ACD1" w14:textId="77777777" w:rsidR="00EB0408" w:rsidRPr="006F74FF" w:rsidRDefault="00000000">
      <w:pPr>
        <w:keepNext/>
        <w:rPr>
          <w:color w:val="3C8172"/>
        </w:rPr>
      </w:pPr>
      <w:r w:rsidRPr="006F74FF">
        <w:rPr>
          <w:b/>
          <w:color w:val="3C8172"/>
          <w:sz w:val="23"/>
        </w:rPr>
        <w:t>2. Literature review / Theoretical framework</w:t>
      </w:r>
    </w:p>
    <w:p w14:paraId="12F2B734" w14:textId="77777777" w:rsidR="00EB0408" w:rsidRPr="00D96985" w:rsidRDefault="00000000">
      <w:pPr>
        <w:jc w:val="both"/>
        <w:rPr>
          <w:sz w:val="19"/>
          <w:szCs w:val="19"/>
        </w:rPr>
      </w:pPr>
      <w:r w:rsidRPr="00D96985">
        <w:rPr>
          <w:color w:val="121214"/>
          <w:sz w:val="19"/>
          <w:szCs w:val="19"/>
        </w:rPr>
        <w:t>Use this section when a distinct literature review or theoretical framework is appropriate for the discipline. Organize the review conceptually rather than as a catalogue of previous studies. Define the theory, model, or conceptual propositions that guide the study and explain how they inform the analysis.</w:t>
      </w:r>
    </w:p>
    <w:p w14:paraId="046B0150" w14:textId="77777777" w:rsidR="00EB0408" w:rsidRPr="006F74FF" w:rsidRDefault="00000000">
      <w:pPr>
        <w:keepNext/>
        <w:rPr>
          <w:color w:val="3C8172"/>
        </w:rPr>
      </w:pPr>
      <w:r w:rsidRPr="006F74FF">
        <w:rPr>
          <w:b/>
          <w:i/>
          <w:color w:val="3C8172"/>
          <w:sz w:val="21"/>
        </w:rPr>
        <w:t>2.1. Core concept or theoretical perspective</w:t>
      </w:r>
    </w:p>
    <w:p w14:paraId="181E0F1D" w14:textId="77777777" w:rsidR="00EB0408" w:rsidRPr="00D96985" w:rsidRDefault="00000000">
      <w:pPr>
        <w:jc w:val="both"/>
        <w:rPr>
          <w:sz w:val="19"/>
          <w:szCs w:val="19"/>
        </w:rPr>
      </w:pPr>
      <w:r w:rsidRPr="00D96985">
        <w:rPr>
          <w:color w:val="121214"/>
          <w:sz w:val="19"/>
          <w:szCs w:val="19"/>
        </w:rPr>
        <w:t>Develop the conceptual argument and cite sources numerically in IEEE style. When several sources support the same statement, cite them as separate or ranged numerical references, e.g., [6], [7] or [8]-[10].</w:t>
      </w:r>
    </w:p>
    <w:p w14:paraId="54369617" w14:textId="77777777" w:rsidR="00EB0408" w:rsidRPr="006F74FF" w:rsidRDefault="00000000">
      <w:pPr>
        <w:keepNext/>
        <w:rPr>
          <w:color w:val="3C8172"/>
        </w:rPr>
      </w:pPr>
      <w:r w:rsidRPr="006F74FF">
        <w:rPr>
          <w:b/>
          <w:color w:val="3C8172"/>
          <w:sz w:val="23"/>
        </w:rPr>
        <w:t>3. Methods</w:t>
      </w:r>
    </w:p>
    <w:p w14:paraId="4D28BFEE" w14:textId="77777777" w:rsidR="00EB0408" w:rsidRPr="00D96985" w:rsidRDefault="00000000">
      <w:pPr>
        <w:jc w:val="both"/>
        <w:rPr>
          <w:sz w:val="19"/>
          <w:szCs w:val="19"/>
        </w:rPr>
      </w:pPr>
      <w:r w:rsidRPr="00D96985">
        <w:rPr>
          <w:color w:val="121214"/>
          <w:sz w:val="19"/>
          <w:szCs w:val="19"/>
        </w:rPr>
        <w:t>Report the study with enough detail for a competent reader to understand, evaluate, and where appropriate reproduce the work. The following subsections are the journal's default method architecture and may be adapted only when the study design requires a clearly justified alternative.</w:t>
      </w:r>
    </w:p>
    <w:p w14:paraId="2F57E38E" w14:textId="77777777" w:rsidR="00EB0408" w:rsidRPr="006F74FF" w:rsidRDefault="00000000">
      <w:pPr>
        <w:keepNext/>
        <w:rPr>
          <w:color w:val="3C8172"/>
        </w:rPr>
      </w:pPr>
      <w:r w:rsidRPr="006F74FF">
        <w:rPr>
          <w:b/>
          <w:i/>
          <w:color w:val="3C8172"/>
          <w:sz w:val="21"/>
        </w:rPr>
        <w:t>3.1. Research design</w:t>
      </w:r>
    </w:p>
    <w:p w14:paraId="59C18D1C" w14:textId="77777777" w:rsidR="00EB0408" w:rsidRPr="00D96985" w:rsidRDefault="00000000">
      <w:pPr>
        <w:jc w:val="both"/>
        <w:rPr>
          <w:sz w:val="19"/>
          <w:szCs w:val="19"/>
        </w:rPr>
      </w:pPr>
      <w:r w:rsidRPr="00D96985">
        <w:rPr>
          <w:color w:val="121214"/>
          <w:sz w:val="19"/>
          <w:szCs w:val="19"/>
        </w:rPr>
        <w:t>Identify the research design, setting, study period, and rationale. For mixed-methods studies, state the integration design and priority of components.</w:t>
      </w:r>
    </w:p>
    <w:p w14:paraId="714F52CC" w14:textId="77777777" w:rsidR="00EB0408" w:rsidRPr="006F74FF" w:rsidRDefault="00000000">
      <w:pPr>
        <w:keepNext/>
        <w:rPr>
          <w:color w:val="3C8172"/>
        </w:rPr>
      </w:pPr>
      <w:r w:rsidRPr="006F74FF">
        <w:rPr>
          <w:b/>
          <w:i/>
          <w:color w:val="3C8172"/>
          <w:sz w:val="21"/>
        </w:rPr>
        <w:t>3.2. Participants and sampling</w:t>
      </w:r>
    </w:p>
    <w:p w14:paraId="0B283DF8" w14:textId="77777777" w:rsidR="00EB0408" w:rsidRPr="00D96985" w:rsidRDefault="00000000">
      <w:pPr>
        <w:jc w:val="both"/>
        <w:rPr>
          <w:sz w:val="19"/>
          <w:szCs w:val="19"/>
        </w:rPr>
      </w:pPr>
      <w:r w:rsidRPr="00D96985">
        <w:rPr>
          <w:color w:val="121214"/>
          <w:sz w:val="19"/>
          <w:szCs w:val="19"/>
        </w:rPr>
        <w:t>Report the target population or data universe, inclusion and exclusion criteria, sampling or case-selection procedure, sample size, and any power or saturation justification.</w:t>
      </w:r>
    </w:p>
    <w:p w14:paraId="21DE0F43" w14:textId="77777777" w:rsidR="00EB0408" w:rsidRPr="006F74FF" w:rsidRDefault="00000000">
      <w:pPr>
        <w:keepNext/>
        <w:rPr>
          <w:color w:val="3C8172"/>
        </w:rPr>
      </w:pPr>
      <w:r w:rsidRPr="006F74FF">
        <w:rPr>
          <w:b/>
          <w:i/>
          <w:color w:val="3C8172"/>
          <w:sz w:val="21"/>
        </w:rPr>
        <w:t>3.3. Operational definitions / Variables</w:t>
      </w:r>
    </w:p>
    <w:p w14:paraId="5EFC51B5" w14:textId="77777777" w:rsidR="00EB0408" w:rsidRPr="00D96985" w:rsidRDefault="00000000">
      <w:pPr>
        <w:jc w:val="both"/>
        <w:rPr>
          <w:sz w:val="19"/>
          <w:szCs w:val="19"/>
        </w:rPr>
      </w:pPr>
      <w:r w:rsidRPr="00D96985">
        <w:rPr>
          <w:color w:val="121214"/>
          <w:sz w:val="19"/>
          <w:szCs w:val="19"/>
        </w:rPr>
        <w:t>Define the key variables, constructs, outcomes, or qualitative concepts and indicate how each was operationalized or interpreted.</w:t>
      </w:r>
    </w:p>
    <w:p w14:paraId="10D77AD4" w14:textId="77777777" w:rsidR="00EB0408" w:rsidRPr="006F74FF" w:rsidRDefault="00000000">
      <w:pPr>
        <w:keepNext/>
        <w:rPr>
          <w:color w:val="3C8172"/>
        </w:rPr>
      </w:pPr>
      <w:r w:rsidRPr="006F74FF">
        <w:rPr>
          <w:b/>
          <w:i/>
          <w:color w:val="3C8172"/>
          <w:sz w:val="21"/>
        </w:rPr>
        <w:t>3.4. Data collection</w:t>
      </w:r>
    </w:p>
    <w:p w14:paraId="358FC3F9" w14:textId="77777777" w:rsidR="00EB0408" w:rsidRPr="00D96985" w:rsidRDefault="00000000">
      <w:pPr>
        <w:jc w:val="both"/>
        <w:rPr>
          <w:sz w:val="19"/>
          <w:szCs w:val="19"/>
        </w:rPr>
      </w:pPr>
      <w:r w:rsidRPr="00D96985">
        <w:rPr>
          <w:color w:val="121214"/>
          <w:sz w:val="19"/>
          <w:szCs w:val="19"/>
        </w:rPr>
        <w:t>Describe instruments, procedures, intervention or exposure, data sources, administration, and quality-control procedures in chronological or logical order.</w:t>
      </w:r>
    </w:p>
    <w:p w14:paraId="675E00B2" w14:textId="77777777" w:rsidR="00EB0408" w:rsidRPr="006F74FF" w:rsidRDefault="00000000">
      <w:pPr>
        <w:keepNext/>
        <w:rPr>
          <w:color w:val="3C8172"/>
        </w:rPr>
      </w:pPr>
      <w:r w:rsidRPr="006F74FF">
        <w:rPr>
          <w:b/>
          <w:i/>
          <w:color w:val="3C8172"/>
          <w:sz w:val="21"/>
        </w:rPr>
        <w:t>3.5. Data analysis</w:t>
      </w:r>
    </w:p>
    <w:p w14:paraId="1C4D9351" w14:textId="77777777" w:rsidR="00EB0408" w:rsidRPr="00D96985" w:rsidRDefault="00000000">
      <w:pPr>
        <w:jc w:val="both"/>
        <w:rPr>
          <w:sz w:val="19"/>
          <w:szCs w:val="19"/>
        </w:rPr>
      </w:pPr>
      <w:r w:rsidRPr="00D96985">
        <w:rPr>
          <w:color w:val="121214"/>
          <w:sz w:val="19"/>
          <w:szCs w:val="19"/>
        </w:rPr>
        <w:t>Specify statistical tests, qualitative analytic procedures, software and version, decision thresholds, treatment of missing data, effect sizes, confidence intervals, coding processes, or triangulation as applicable.</w:t>
      </w:r>
    </w:p>
    <w:p w14:paraId="67195E6B" w14:textId="77777777" w:rsidR="00EB0408" w:rsidRPr="006F74FF" w:rsidRDefault="00000000">
      <w:pPr>
        <w:keepNext/>
        <w:rPr>
          <w:color w:val="3C8172"/>
        </w:rPr>
      </w:pPr>
      <w:r w:rsidRPr="006F74FF">
        <w:rPr>
          <w:b/>
          <w:i/>
          <w:color w:val="3C8172"/>
          <w:sz w:val="21"/>
        </w:rPr>
        <w:t>3.6. Validity, reliability, and trustworthiness</w:t>
      </w:r>
    </w:p>
    <w:p w14:paraId="53482076" w14:textId="77777777" w:rsidR="00EB0408" w:rsidRPr="00D96985" w:rsidRDefault="00000000">
      <w:pPr>
        <w:jc w:val="both"/>
        <w:rPr>
          <w:sz w:val="19"/>
          <w:szCs w:val="19"/>
        </w:rPr>
      </w:pPr>
      <w:r w:rsidRPr="00D96985">
        <w:rPr>
          <w:color w:val="121214"/>
          <w:sz w:val="19"/>
          <w:szCs w:val="19"/>
        </w:rPr>
        <w:t>Report psychometric evidence, inter-rater procedures, pilot testing, member checking, triangulation, audit trail, reflexivity, or other quality criteria appropriate to the design.</w:t>
      </w:r>
    </w:p>
    <w:p w14:paraId="111236CC" w14:textId="77777777" w:rsidR="00EB0408" w:rsidRPr="006F74FF" w:rsidRDefault="00000000">
      <w:pPr>
        <w:keepNext/>
        <w:rPr>
          <w:color w:val="3C8172"/>
        </w:rPr>
      </w:pPr>
      <w:r w:rsidRPr="006F74FF">
        <w:rPr>
          <w:b/>
          <w:i/>
          <w:color w:val="3C8172"/>
          <w:sz w:val="21"/>
        </w:rPr>
        <w:lastRenderedPageBreak/>
        <w:t>3.7. Ethical considerations</w:t>
      </w:r>
    </w:p>
    <w:p w14:paraId="02CCE11E" w14:textId="77777777" w:rsidR="00EB0408" w:rsidRPr="00D96985" w:rsidRDefault="00000000">
      <w:pPr>
        <w:jc w:val="both"/>
        <w:rPr>
          <w:sz w:val="19"/>
          <w:szCs w:val="19"/>
        </w:rPr>
      </w:pPr>
      <w:r w:rsidRPr="00D96985">
        <w:rPr>
          <w:color w:val="121214"/>
          <w:sz w:val="19"/>
          <w:szCs w:val="19"/>
        </w:rPr>
        <w:t>Provide ethics approval details, informed consent procedures, privacy and confidentiality protections, and any relevant registration number or institutional approval identifier.</w:t>
      </w:r>
    </w:p>
    <w:p w14:paraId="12BB3B17" w14:textId="77777777" w:rsidR="006F74FF" w:rsidRDefault="006F74FF">
      <w:pPr>
        <w:keepNext/>
        <w:rPr>
          <w:b/>
          <w:color w:val="1C227E"/>
          <w:sz w:val="18"/>
        </w:rPr>
      </w:pPr>
    </w:p>
    <w:p w14:paraId="08E4E76F" w14:textId="17F0FA33" w:rsidR="00EB0408" w:rsidRDefault="00000000" w:rsidP="00D96985">
      <w:pPr>
        <w:keepNext/>
        <w:jc w:val="center"/>
      </w:pPr>
      <w:r w:rsidRPr="006F74FF">
        <w:rPr>
          <w:b/>
          <w:color w:val="3C8172"/>
          <w:sz w:val="18"/>
        </w:rPr>
        <w:t>Table 1.</w:t>
      </w:r>
      <w:r w:rsidRPr="006F74FF">
        <w:rPr>
          <w:color w:val="3C8172"/>
          <w:sz w:val="18"/>
        </w:rPr>
        <w:t xml:space="preserve"> </w:t>
      </w:r>
      <w:r>
        <w:rPr>
          <w:color w:val="121214"/>
          <w:sz w:val="18"/>
        </w:rPr>
        <w:t>Example of the journal table style.</w:t>
      </w:r>
    </w:p>
    <w:tbl>
      <w:tblPr>
        <w:tblW w:w="0" w:type="auto"/>
        <w:jc w:val="center"/>
        <w:tblLayout w:type="fixed"/>
        <w:tblLook w:val="04A0" w:firstRow="1" w:lastRow="0" w:firstColumn="1" w:lastColumn="0" w:noHBand="0" w:noVBand="1"/>
      </w:tblPr>
      <w:tblGrid>
        <w:gridCol w:w="3118"/>
        <w:gridCol w:w="1928"/>
        <w:gridCol w:w="1928"/>
        <w:gridCol w:w="2494"/>
      </w:tblGrid>
      <w:tr w:rsidR="00EB0408" w14:paraId="4CC09950" w14:textId="77777777">
        <w:trPr>
          <w:jc w:val="center"/>
        </w:trPr>
        <w:tc>
          <w:tcPr>
            <w:tcW w:w="3118" w:type="dxa"/>
            <w:tcBorders>
              <w:top w:val="single" w:sz="8" w:space="0" w:color="20277E"/>
              <w:left w:val="nil"/>
              <w:bottom w:val="single" w:sz="6" w:space="0" w:color="20277E"/>
              <w:right w:val="nil"/>
            </w:tcBorders>
            <w:tcMar>
              <w:top w:w="45" w:type="dxa"/>
              <w:left w:w="20" w:type="dxa"/>
              <w:bottom w:w="45" w:type="dxa"/>
              <w:right w:w="20" w:type="dxa"/>
            </w:tcMar>
          </w:tcPr>
          <w:p w14:paraId="508F5542" w14:textId="77777777" w:rsidR="00EB0408" w:rsidRDefault="00000000">
            <w:r>
              <w:rPr>
                <w:b/>
                <w:color w:val="121214"/>
                <w:sz w:val="17"/>
              </w:rPr>
              <w:t>Indicator</w:t>
            </w:r>
          </w:p>
        </w:tc>
        <w:tc>
          <w:tcPr>
            <w:tcW w:w="1928" w:type="dxa"/>
            <w:tcBorders>
              <w:top w:val="single" w:sz="8" w:space="0" w:color="20277E"/>
              <w:left w:val="nil"/>
              <w:bottom w:val="single" w:sz="6" w:space="0" w:color="20277E"/>
              <w:right w:val="nil"/>
            </w:tcBorders>
            <w:tcMar>
              <w:top w:w="45" w:type="dxa"/>
              <w:left w:w="20" w:type="dxa"/>
              <w:bottom w:w="45" w:type="dxa"/>
              <w:right w:w="20" w:type="dxa"/>
            </w:tcMar>
          </w:tcPr>
          <w:p w14:paraId="25C69DD6" w14:textId="77777777" w:rsidR="00EB0408" w:rsidRDefault="00000000">
            <w:r>
              <w:rPr>
                <w:b/>
                <w:color w:val="121214"/>
                <w:sz w:val="17"/>
              </w:rPr>
              <w:t>Group A</w:t>
            </w:r>
          </w:p>
        </w:tc>
        <w:tc>
          <w:tcPr>
            <w:tcW w:w="1928" w:type="dxa"/>
            <w:tcBorders>
              <w:top w:val="single" w:sz="8" w:space="0" w:color="20277E"/>
              <w:left w:val="nil"/>
              <w:bottom w:val="single" w:sz="6" w:space="0" w:color="20277E"/>
              <w:right w:val="nil"/>
            </w:tcBorders>
            <w:tcMar>
              <w:top w:w="45" w:type="dxa"/>
              <w:left w:w="20" w:type="dxa"/>
              <w:bottom w:w="45" w:type="dxa"/>
              <w:right w:w="20" w:type="dxa"/>
            </w:tcMar>
          </w:tcPr>
          <w:p w14:paraId="4FA1CF44" w14:textId="77777777" w:rsidR="00EB0408" w:rsidRDefault="00000000">
            <w:r>
              <w:rPr>
                <w:b/>
                <w:color w:val="121214"/>
                <w:sz w:val="17"/>
              </w:rPr>
              <w:t>Group B</w:t>
            </w:r>
          </w:p>
        </w:tc>
        <w:tc>
          <w:tcPr>
            <w:tcW w:w="2494" w:type="dxa"/>
            <w:tcBorders>
              <w:top w:val="single" w:sz="8" w:space="0" w:color="20277E"/>
              <w:left w:val="nil"/>
              <w:bottom w:val="single" w:sz="6" w:space="0" w:color="20277E"/>
              <w:right w:val="nil"/>
            </w:tcBorders>
            <w:tcMar>
              <w:top w:w="45" w:type="dxa"/>
              <w:left w:w="20" w:type="dxa"/>
              <w:bottom w:w="45" w:type="dxa"/>
              <w:right w:w="20" w:type="dxa"/>
            </w:tcMar>
          </w:tcPr>
          <w:p w14:paraId="0D994A35" w14:textId="77777777" w:rsidR="00EB0408" w:rsidRDefault="00000000">
            <w:r>
              <w:rPr>
                <w:b/>
                <w:color w:val="121214"/>
                <w:sz w:val="17"/>
              </w:rPr>
              <w:t>Interpretation</w:t>
            </w:r>
          </w:p>
        </w:tc>
      </w:tr>
      <w:tr w:rsidR="00EB0408" w14:paraId="7FB4D4EB" w14:textId="77777777">
        <w:trPr>
          <w:jc w:val="center"/>
        </w:trPr>
        <w:tc>
          <w:tcPr>
            <w:tcW w:w="3118" w:type="dxa"/>
            <w:tcBorders>
              <w:top w:val="nil"/>
              <w:left w:val="nil"/>
              <w:bottom w:val="nil"/>
              <w:right w:val="nil"/>
            </w:tcBorders>
            <w:tcMar>
              <w:top w:w="35" w:type="dxa"/>
              <w:left w:w="20" w:type="dxa"/>
              <w:bottom w:w="35" w:type="dxa"/>
              <w:right w:w="20" w:type="dxa"/>
            </w:tcMar>
          </w:tcPr>
          <w:p w14:paraId="13C66589" w14:textId="77777777" w:rsidR="00EB0408" w:rsidRDefault="00000000">
            <w:r>
              <w:rPr>
                <w:color w:val="121214"/>
                <w:sz w:val="16"/>
              </w:rPr>
              <w:t>Outcome 1</w:t>
            </w:r>
          </w:p>
        </w:tc>
        <w:tc>
          <w:tcPr>
            <w:tcW w:w="1928" w:type="dxa"/>
            <w:tcBorders>
              <w:top w:val="nil"/>
              <w:left w:val="nil"/>
              <w:bottom w:val="nil"/>
              <w:right w:val="nil"/>
            </w:tcBorders>
            <w:tcMar>
              <w:top w:w="35" w:type="dxa"/>
              <w:left w:w="20" w:type="dxa"/>
              <w:bottom w:w="35" w:type="dxa"/>
              <w:right w:w="20" w:type="dxa"/>
            </w:tcMar>
          </w:tcPr>
          <w:p w14:paraId="3D31F995" w14:textId="77777777" w:rsidR="00EB0408" w:rsidRDefault="00000000">
            <w:r>
              <w:rPr>
                <w:color w:val="121214"/>
                <w:sz w:val="16"/>
              </w:rPr>
              <w:t>M = 76.27</w:t>
            </w:r>
          </w:p>
        </w:tc>
        <w:tc>
          <w:tcPr>
            <w:tcW w:w="1928" w:type="dxa"/>
            <w:tcBorders>
              <w:top w:val="nil"/>
              <w:left w:val="nil"/>
              <w:bottom w:val="nil"/>
              <w:right w:val="nil"/>
            </w:tcBorders>
            <w:tcMar>
              <w:top w:w="35" w:type="dxa"/>
              <w:left w:w="20" w:type="dxa"/>
              <w:bottom w:w="35" w:type="dxa"/>
              <w:right w:w="20" w:type="dxa"/>
            </w:tcMar>
          </w:tcPr>
          <w:p w14:paraId="4140A78A" w14:textId="77777777" w:rsidR="00EB0408" w:rsidRDefault="00000000">
            <w:r>
              <w:rPr>
                <w:color w:val="121214"/>
                <w:sz w:val="16"/>
              </w:rPr>
              <w:t>M = 63.03</w:t>
            </w:r>
          </w:p>
        </w:tc>
        <w:tc>
          <w:tcPr>
            <w:tcW w:w="2494" w:type="dxa"/>
            <w:tcBorders>
              <w:top w:val="nil"/>
              <w:left w:val="nil"/>
              <w:bottom w:val="nil"/>
              <w:right w:val="nil"/>
            </w:tcBorders>
            <w:tcMar>
              <w:top w:w="35" w:type="dxa"/>
              <w:left w:w="20" w:type="dxa"/>
              <w:bottom w:w="35" w:type="dxa"/>
              <w:right w:w="20" w:type="dxa"/>
            </w:tcMar>
          </w:tcPr>
          <w:p w14:paraId="68682DE0" w14:textId="77777777" w:rsidR="00EB0408" w:rsidRDefault="00000000">
            <w:r>
              <w:rPr>
                <w:color w:val="121214"/>
                <w:sz w:val="16"/>
              </w:rPr>
              <w:t>Higher in Group A</w:t>
            </w:r>
          </w:p>
        </w:tc>
      </w:tr>
      <w:tr w:rsidR="00EB0408" w14:paraId="40909843" w14:textId="77777777">
        <w:trPr>
          <w:jc w:val="center"/>
        </w:trPr>
        <w:tc>
          <w:tcPr>
            <w:tcW w:w="3118" w:type="dxa"/>
            <w:tcBorders>
              <w:top w:val="nil"/>
              <w:left w:val="nil"/>
              <w:bottom w:val="nil"/>
              <w:right w:val="nil"/>
            </w:tcBorders>
            <w:tcMar>
              <w:top w:w="35" w:type="dxa"/>
              <w:left w:w="20" w:type="dxa"/>
              <w:bottom w:w="35" w:type="dxa"/>
              <w:right w:w="20" w:type="dxa"/>
            </w:tcMar>
          </w:tcPr>
          <w:p w14:paraId="575946D0" w14:textId="77777777" w:rsidR="00EB0408" w:rsidRDefault="00000000">
            <w:r>
              <w:rPr>
                <w:color w:val="121214"/>
                <w:sz w:val="16"/>
              </w:rPr>
              <w:t>Outcome 2</w:t>
            </w:r>
          </w:p>
        </w:tc>
        <w:tc>
          <w:tcPr>
            <w:tcW w:w="1928" w:type="dxa"/>
            <w:tcBorders>
              <w:top w:val="nil"/>
              <w:left w:val="nil"/>
              <w:bottom w:val="nil"/>
              <w:right w:val="nil"/>
            </w:tcBorders>
            <w:tcMar>
              <w:top w:w="35" w:type="dxa"/>
              <w:left w:w="20" w:type="dxa"/>
              <w:bottom w:w="35" w:type="dxa"/>
              <w:right w:w="20" w:type="dxa"/>
            </w:tcMar>
          </w:tcPr>
          <w:p w14:paraId="16FE74C1" w14:textId="77777777" w:rsidR="00EB0408" w:rsidRDefault="00000000">
            <w:r>
              <w:rPr>
                <w:color w:val="121214"/>
                <w:sz w:val="16"/>
              </w:rPr>
              <w:t>SD = 5.16</w:t>
            </w:r>
          </w:p>
        </w:tc>
        <w:tc>
          <w:tcPr>
            <w:tcW w:w="1928" w:type="dxa"/>
            <w:tcBorders>
              <w:top w:val="nil"/>
              <w:left w:val="nil"/>
              <w:bottom w:val="nil"/>
              <w:right w:val="nil"/>
            </w:tcBorders>
            <w:tcMar>
              <w:top w:w="35" w:type="dxa"/>
              <w:left w:w="20" w:type="dxa"/>
              <w:bottom w:w="35" w:type="dxa"/>
              <w:right w:w="20" w:type="dxa"/>
            </w:tcMar>
          </w:tcPr>
          <w:p w14:paraId="3AD1C5C3" w14:textId="77777777" w:rsidR="00EB0408" w:rsidRDefault="00000000">
            <w:r>
              <w:rPr>
                <w:color w:val="121214"/>
                <w:sz w:val="16"/>
              </w:rPr>
              <w:t>SD = 6.42</w:t>
            </w:r>
          </w:p>
        </w:tc>
        <w:tc>
          <w:tcPr>
            <w:tcW w:w="2494" w:type="dxa"/>
            <w:tcBorders>
              <w:top w:val="nil"/>
              <w:left w:val="nil"/>
              <w:bottom w:val="nil"/>
              <w:right w:val="nil"/>
            </w:tcBorders>
            <w:tcMar>
              <w:top w:w="35" w:type="dxa"/>
              <w:left w:w="20" w:type="dxa"/>
              <w:bottom w:w="35" w:type="dxa"/>
              <w:right w:w="20" w:type="dxa"/>
            </w:tcMar>
          </w:tcPr>
          <w:p w14:paraId="1C9CA5C8" w14:textId="77777777" w:rsidR="00EB0408" w:rsidRDefault="00000000">
            <w:r>
              <w:rPr>
                <w:color w:val="121214"/>
                <w:sz w:val="16"/>
              </w:rPr>
              <w:t>Comparable dispersion</w:t>
            </w:r>
          </w:p>
        </w:tc>
      </w:tr>
      <w:tr w:rsidR="00EB0408" w14:paraId="63C76890" w14:textId="77777777">
        <w:trPr>
          <w:jc w:val="center"/>
        </w:trPr>
        <w:tc>
          <w:tcPr>
            <w:tcW w:w="3118" w:type="dxa"/>
            <w:tcBorders>
              <w:top w:val="nil"/>
              <w:left w:val="nil"/>
              <w:bottom w:val="single" w:sz="8" w:space="0" w:color="20277E"/>
              <w:right w:val="nil"/>
            </w:tcBorders>
            <w:tcMar>
              <w:top w:w="35" w:type="dxa"/>
              <w:left w:w="20" w:type="dxa"/>
              <w:bottom w:w="35" w:type="dxa"/>
              <w:right w:w="20" w:type="dxa"/>
            </w:tcMar>
          </w:tcPr>
          <w:p w14:paraId="062E1B6F" w14:textId="77777777" w:rsidR="00EB0408" w:rsidRDefault="00000000">
            <w:r>
              <w:rPr>
                <w:b/>
                <w:color w:val="121214"/>
                <w:sz w:val="16"/>
              </w:rPr>
              <w:t>Effect size</w:t>
            </w:r>
          </w:p>
        </w:tc>
        <w:tc>
          <w:tcPr>
            <w:tcW w:w="1928" w:type="dxa"/>
            <w:tcBorders>
              <w:top w:val="nil"/>
              <w:left w:val="nil"/>
              <w:bottom w:val="single" w:sz="8" w:space="0" w:color="20277E"/>
              <w:right w:val="nil"/>
            </w:tcBorders>
            <w:tcMar>
              <w:top w:w="35" w:type="dxa"/>
              <w:left w:w="20" w:type="dxa"/>
              <w:bottom w:w="35" w:type="dxa"/>
              <w:right w:w="20" w:type="dxa"/>
            </w:tcMar>
          </w:tcPr>
          <w:p w14:paraId="31DF23AD" w14:textId="77777777" w:rsidR="00EB0408" w:rsidRDefault="00000000">
            <w:r>
              <w:rPr>
                <w:b/>
                <w:color w:val="121214"/>
                <w:sz w:val="16"/>
              </w:rPr>
              <w:t>d = 2.17</w:t>
            </w:r>
          </w:p>
        </w:tc>
        <w:tc>
          <w:tcPr>
            <w:tcW w:w="1928" w:type="dxa"/>
            <w:tcBorders>
              <w:top w:val="nil"/>
              <w:left w:val="nil"/>
              <w:bottom w:val="single" w:sz="8" w:space="0" w:color="20277E"/>
              <w:right w:val="nil"/>
            </w:tcBorders>
            <w:tcMar>
              <w:top w:w="35" w:type="dxa"/>
              <w:left w:w="20" w:type="dxa"/>
              <w:bottom w:w="35" w:type="dxa"/>
              <w:right w:w="20" w:type="dxa"/>
            </w:tcMar>
          </w:tcPr>
          <w:p w14:paraId="58688015" w14:textId="77777777" w:rsidR="00EB0408" w:rsidRDefault="00000000">
            <w:r>
              <w:rPr>
                <w:color w:val="121214"/>
                <w:sz w:val="16"/>
              </w:rPr>
              <w:t>-</w:t>
            </w:r>
          </w:p>
        </w:tc>
        <w:tc>
          <w:tcPr>
            <w:tcW w:w="2494" w:type="dxa"/>
            <w:tcBorders>
              <w:top w:val="nil"/>
              <w:left w:val="nil"/>
              <w:bottom w:val="single" w:sz="8" w:space="0" w:color="20277E"/>
              <w:right w:val="nil"/>
            </w:tcBorders>
            <w:tcMar>
              <w:top w:w="35" w:type="dxa"/>
              <w:left w:w="20" w:type="dxa"/>
              <w:bottom w:w="35" w:type="dxa"/>
              <w:right w:w="20" w:type="dxa"/>
            </w:tcMar>
          </w:tcPr>
          <w:p w14:paraId="3C069679" w14:textId="77777777" w:rsidR="00EB0408" w:rsidRDefault="00000000">
            <w:r>
              <w:rPr>
                <w:color w:val="121214"/>
                <w:sz w:val="16"/>
              </w:rPr>
              <w:t>Large effect</w:t>
            </w:r>
          </w:p>
        </w:tc>
      </w:tr>
    </w:tbl>
    <w:p w14:paraId="74033686" w14:textId="77777777" w:rsidR="00EB0408" w:rsidRDefault="00000000">
      <w:r>
        <w:rPr>
          <w:i/>
          <w:color w:val="121214"/>
          <w:sz w:val="16"/>
        </w:rPr>
        <w:t xml:space="preserve">Note. </w:t>
      </w:r>
      <w:r>
        <w:rPr>
          <w:color w:val="121214"/>
          <w:sz w:val="16"/>
        </w:rPr>
        <w:t>Use minimal horizontal rules; do not use decorative vertical gridlines unless the data structure genuinely requires them.</w:t>
      </w:r>
    </w:p>
    <w:p w14:paraId="4B4093BB" w14:textId="77777777" w:rsidR="006F74FF" w:rsidRDefault="006F74FF">
      <w:pPr>
        <w:keepNext/>
        <w:rPr>
          <w:b/>
          <w:i/>
          <w:color w:val="1C227E"/>
          <w:sz w:val="21"/>
        </w:rPr>
      </w:pPr>
    </w:p>
    <w:p w14:paraId="3A4FA732" w14:textId="33D69C8D" w:rsidR="00EB0408" w:rsidRPr="006F74FF" w:rsidRDefault="00000000">
      <w:pPr>
        <w:keepNext/>
        <w:rPr>
          <w:color w:val="3C8172"/>
        </w:rPr>
      </w:pPr>
      <w:r w:rsidRPr="006F74FF">
        <w:rPr>
          <w:b/>
          <w:i/>
          <w:color w:val="3C8172"/>
          <w:sz w:val="21"/>
        </w:rPr>
        <w:t>3.8. Equations and mathematical expressions</w:t>
      </w:r>
    </w:p>
    <w:p w14:paraId="1CCDEE07" w14:textId="77777777" w:rsidR="00EB0408" w:rsidRPr="00D96985" w:rsidRDefault="00000000">
      <w:pPr>
        <w:jc w:val="both"/>
        <w:rPr>
          <w:sz w:val="19"/>
          <w:szCs w:val="19"/>
        </w:rPr>
      </w:pPr>
      <w:r w:rsidRPr="00D96985">
        <w:rPr>
          <w:color w:val="121214"/>
          <w:sz w:val="19"/>
          <w:szCs w:val="19"/>
        </w:rPr>
        <w:t>Define every symbol at first use. Variables should be italicized consistently and equations should be numbered consecutively when referenced in the text.</w:t>
      </w:r>
    </w:p>
    <w:tbl>
      <w:tblPr>
        <w:tblW w:w="0" w:type="auto"/>
        <w:jc w:val="center"/>
        <w:tblLayout w:type="fixed"/>
        <w:tblLook w:val="04A0" w:firstRow="1" w:lastRow="0" w:firstColumn="1" w:lastColumn="0" w:noHBand="0" w:noVBand="1"/>
      </w:tblPr>
      <w:tblGrid>
        <w:gridCol w:w="8334"/>
        <w:gridCol w:w="1134"/>
      </w:tblGrid>
      <w:tr w:rsidR="00EB0408" w14:paraId="42E759D8" w14:textId="77777777">
        <w:trPr>
          <w:jc w:val="center"/>
        </w:trPr>
        <w:tc>
          <w:tcPr>
            <w:tcW w:w="8334" w:type="dxa"/>
            <w:tcBorders>
              <w:top w:val="nil"/>
              <w:left w:val="nil"/>
              <w:bottom w:val="nil"/>
              <w:right w:val="nil"/>
            </w:tcBorders>
          </w:tcPr>
          <w:p w14:paraId="23313340" w14:textId="77777777" w:rsidR="00EB0408" w:rsidRDefault="00000000">
            <w:pPr>
              <w:jc w:val="center"/>
            </w:pPr>
            <w:r>
              <w:rPr>
                <w:rFonts w:ascii="Cambria Math" w:eastAsia="Cambria Math" w:hAnsi="Cambria Math" w:cs="Cambria Math"/>
                <w:color w:val="121214"/>
                <w:sz w:val="21"/>
              </w:rPr>
              <w:t>y = β₀ + β₁x₁ + β₂x₂ + ε</w:t>
            </w:r>
          </w:p>
        </w:tc>
        <w:tc>
          <w:tcPr>
            <w:tcW w:w="1134" w:type="dxa"/>
            <w:tcBorders>
              <w:top w:val="nil"/>
              <w:left w:val="nil"/>
              <w:bottom w:val="nil"/>
              <w:right w:val="nil"/>
            </w:tcBorders>
          </w:tcPr>
          <w:p w14:paraId="3187D446" w14:textId="77777777" w:rsidR="00EB0408" w:rsidRDefault="00000000">
            <w:pPr>
              <w:jc w:val="right"/>
            </w:pPr>
            <w:r>
              <w:rPr>
                <w:color w:val="121214"/>
                <w:sz w:val="18"/>
              </w:rPr>
              <w:t>(1)</w:t>
            </w:r>
          </w:p>
        </w:tc>
      </w:tr>
    </w:tbl>
    <w:p w14:paraId="78E7D0A4" w14:textId="77777777" w:rsidR="006F74FF" w:rsidRDefault="006F74FF">
      <w:pPr>
        <w:keepNext/>
        <w:rPr>
          <w:b/>
          <w:color w:val="3C8172"/>
          <w:sz w:val="23"/>
        </w:rPr>
      </w:pPr>
    </w:p>
    <w:p w14:paraId="406E9A32" w14:textId="0F30FED6" w:rsidR="00EB0408" w:rsidRPr="006F74FF" w:rsidRDefault="00000000">
      <w:pPr>
        <w:keepNext/>
        <w:rPr>
          <w:color w:val="3C8172"/>
        </w:rPr>
      </w:pPr>
      <w:r w:rsidRPr="006F74FF">
        <w:rPr>
          <w:b/>
          <w:color w:val="3C8172"/>
          <w:sz w:val="23"/>
        </w:rPr>
        <w:t>4. Results</w:t>
      </w:r>
      <w:r w:rsidR="00D96985">
        <w:rPr>
          <w:b/>
          <w:color w:val="3C8172"/>
          <w:sz w:val="23"/>
        </w:rPr>
        <w:t xml:space="preserve"> and Discussion</w:t>
      </w:r>
    </w:p>
    <w:p w14:paraId="6E1E4B20" w14:textId="77777777" w:rsidR="00EB0408" w:rsidRPr="00D96985" w:rsidRDefault="00000000">
      <w:pPr>
        <w:jc w:val="both"/>
        <w:rPr>
          <w:sz w:val="19"/>
          <w:szCs w:val="19"/>
        </w:rPr>
      </w:pPr>
      <w:r w:rsidRPr="00D96985">
        <w:rPr>
          <w:color w:val="121214"/>
          <w:sz w:val="19"/>
          <w:szCs w:val="19"/>
        </w:rPr>
        <w:t>Present results in the same logical order as the research questions, hypotheses, or analytical framework. Report descriptive statistics before inferential results when applicable. Avoid repeating every value from a table in the prose; emphasize the pattern, magnitude, uncertainty, and substantive meaning of the findings.</w:t>
      </w:r>
    </w:p>
    <w:p w14:paraId="7DAE490F" w14:textId="77777777" w:rsidR="00D96985" w:rsidRDefault="00D96985">
      <w:pPr>
        <w:keepNext/>
        <w:rPr>
          <w:b/>
          <w:i/>
          <w:color w:val="3C8172"/>
          <w:sz w:val="21"/>
        </w:rPr>
      </w:pPr>
      <w:r>
        <w:rPr>
          <w:b/>
          <w:i/>
          <w:color w:val="3C8172"/>
          <w:sz w:val="21"/>
        </w:rPr>
        <w:t>4.1. Results</w:t>
      </w:r>
    </w:p>
    <w:p w14:paraId="1B34F819" w14:textId="02E016C4" w:rsidR="00EB0408" w:rsidRPr="00735E9A" w:rsidRDefault="00000000">
      <w:pPr>
        <w:keepNext/>
        <w:rPr>
          <w:bCs/>
          <w:color w:val="3C8172"/>
        </w:rPr>
      </w:pPr>
      <w:r w:rsidRPr="00735E9A">
        <w:rPr>
          <w:bCs/>
          <w:i/>
          <w:color w:val="3C8172"/>
          <w:sz w:val="21"/>
        </w:rPr>
        <w:t>4.1.</w:t>
      </w:r>
      <w:r w:rsidR="00D96985" w:rsidRPr="00735E9A">
        <w:rPr>
          <w:bCs/>
          <w:i/>
          <w:color w:val="3C8172"/>
          <w:sz w:val="21"/>
        </w:rPr>
        <w:t>1.</w:t>
      </w:r>
      <w:r w:rsidRPr="00735E9A">
        <w:rPr>
          <w:bCs/>
          <w:i/>
          <w:color w:val="3C8172"/>
          <w:sz w:val="21"/>
        </w:rPr>
        <w:t xml:space="preserve"> Primary findings</w:t>
      </w:r>
    </w:p>
    <w:p w14:paraId="5A1E9918" w14:textId="77777777" w:rsidR="00EB0408" w:rsidRPr="00D96985" w:rsidRDefault="00000000">
      <w:pPr>
        <w:jc w:val="both"/>
        <w:rPr>
          <w:color w:val="121214"/>
          <w:sz w:val="19"/>
          <w:szCs w:val="19"/>
        </w:rPr>
      </w:pPr>
      <w:r w:rsidRPr="00D96985">
        <w:rPr>
          <w:color w:val="121214"/>
          <w:sz w:val="19"/>
          <w:szCs w:val="19"/>
        </w:rPr>
        <w:t>Example reporting: the experimental group achieved a higher post-test mean than the control group, and the difference was statistically significant with a practically meaningful effect size [11]. Report the exact test statistic, degrees of freedom, p value, confidence interval, and effect size when applicable.</w:t>
      </w:r>
    </w:p>
    <w:p w14:paraId="4F3B15B5" w14:textId="77777777" w:rsidR="006F74FF" w:rsidRDefault="006F74FF">
      <w:pPr>
        <w:jc w:val="both"/>
      </w:pPr>
    </w:p>
    <w:tbl>
      <w:tblPr>
        <w:tblW w:w="0" w:type="auto"/>
        <w:jc w:val="center"/>
        <w:tblLayout w:type="fixed"/>
        <w:tblLook w:val="04A0" w:firstRow="1" w:lastRow="0" w:firstColumn="1" w:lastColumn="0" w:noHBand="0" w:noVBand="1"/>
      </w:tblPr>
      <w:tblGrid>
        <w:gridCol w:w="8957"/>
      </w:tblGrid>
      <w:tr w:rsidR="00EB0408" w14:paraId="5CB76FBA" w14:textId="77777777">
        <w:trPr>
          <w:trHeight w:hRule="exact" w:val="2268"/>
          <w:jc w:val="center"/>
        </w:trPr>
        <w:tc>
          <w:tcPr>
            <w:tcW w:w="8957" w:type="dxa"/>
            <w:tcBorders>
              <w:top w:val="single" w:sz="6" w:space="0" w:color="BFC3D9"/>
              <w:left w:val="single" w:sz="6" w:space="0" w:color="BFC3D9"/>
              <w:bottom w:val="single" w:sz="6" w:space="0" w:color="BFC3D9"/>
              <w:right w:val="single" w:sz="6" w:space="0" w:color="BFC3D9"/>
            </w:tcBorders>
            <w:shd w:val="clear" w:color="auto" w:fill="F5F5F8"/>
            <w:vAlign w:val="center"/>
          </w:tcPr>
          <w:p w14:paraId="62E40888" w14:textId="77777777" w:rsidR="00EB0408" w:rsidRDefault="00000000">
            <w:pPr>
              <w:jc w:val="center"/>
            </w:pPr>
            <w:r>
              <w:rPr>
                <w:b/>
                <w:color w:val="696D76"/>
                <w:sz w:val="18"/>
              </w:rPr>
              <w:t>INSERT HIGH-RESOLUTION FIGURE HERE</w:t>
            </w:r>
          </w:p>
          <w:p w14:paraId="612828F0" w14:textId="77777777" w:rsidR="00EB0408" w:rsidRDefault="00000000">
            <w:pPr>
              <w:jc w:val="center"/>
            </w:pPr>
            <w:r>
              <w:rPr>
                <w:color w:val="696D76"/>
                <w:sz w:val="16"/>
              </w:rPr>
              <w:t>Recommended: vector artwork or ≥300 dpi raster at final display size</w:t>
            </w:r>
          </w:p>
        </w:tc>
      </w:tr>
    </w:tbl>
    <w:p w14:paraId="04462C08" w14:textId="77777777" w:rsidR="00EB0408" w:rsidRPr="00233585" w:rsidRDefault="00000000" w:rsidP="00D96985">
      <w:pPr>
        <w:keepNext/>
        <w:jc w:val="center"/>
        <w:rPr>
          <w:sz w:val="19"/>
          <w:szCs w:val="19"/>
        </w:rPr>
      </w:pPr>
      <w:r w:rsidRPr="00233585">
        <w:rPr>
          <w:b/>
          <w:color w:val="3C8172"/>
          <w:sz w:val="19"/>
          <w:szCs w:val="19"/>
        </w:rPr>
        <w:t>Figure 1.</w:t>
      </w:r>
      <w:r w:rsidRPr="00233585">
        <w:rPr>
          <w:color w:val="3C8172"/>
          <w:sz w:val="19"/>
          <w:szCs w:val="19"/>
        </w:rPr>
        <w:t xml:space="preserve"> </w:t>
      </w:r>
      <w:r w:rsidRPr="00233585">
        <w:rPr>
          <w:color w:val="121214"/>
          <w:sz w:val="19"/>
          <w:szCs w:val="19"/>
        </w:rPr>
        <w:t>Example figure caption. Figure number and caption are placed below the figure.</w:t>
      </w:r>
    </w:p>
    <w:p w14:paraId="69D6649C" w14:textId="77777777" w:rsidR="006F74FF" w:rsidRDefault="006F74FF">
      <w:pPr>
        <w:keepNext/>
        <w:rPr>
          <w:b/>
          <w:color w:val="1C227E"/>
          <w:sz w:val="23"/>
        </w:rPr>
      </w:pPr>
    </w:p>
    <w:p w14:paraId="1313F33E" w14:textId="31C225BA" w:rsidR="00EB0408" w:rsidRPr="00D96985" w:rsidRDefault="00D96985">
      <w:pPr>
        <w:keepNext/>
        <w:rPr>
          <w:i/>
          <w:iCs/>
          <w:color w:val="3C8172"/>
          <w:sz w:val="21"/>
          <w:szCs w:val="21"/>
        </w:rPr>
      </w:pPr>
      <w:r w:rsidRPr="00D96985">
        <w:rPr>
          <w:b/>
          <w:i/>
          <w:iCs/>
          <w:color w:val="3C8172"/>
          <w:sz w:val="21"/>
          <w:szCs w:val="21"/>
        </w:rPr>
        <w:t>4</w:t>
      </w:r>
      <w:r w:rsidR="00000000" w:rsidRPr="00D96985">
        <w:rPr>
          <w:b/>
          <w:i/>
          <w:iCs/>
          <w:color w:val="3C8172"/>
          <w:sz w:val="21"/>
          <w:szCs w:val="21"/>
        </w:rPr>
        <w:t>.</w:t>
      </w:r>
      <w:r w:rsidRPr="00D96985">
        <w:rPr>
          <w:b/>
          <w:i/>
          <w:iCs/>
          <w:color w:val="3C8172"/>
          <w:sz w:val="21"/>
          <w:szCs w:val="21"/>
        </w:rPr>
        <w:t>2</w:t>
      </w:r>
      <w:r w:rsidR="00000000" w:rsidRPr="00D96985">
        <w:rPr>
          <w:b/>
          <w:i/>
          <w:iCs/>
          <w:color w:val="3C8172"/>
          <w:sz w:val="21"/>
          <w:szCs w:val="21"/>
        </w:rPr>
        <w:t xml:space="preserve"> Discussion</w:t>
      </w:r>
    </w:p>
    <w:p w14:paraId="7F675E2C" w14:textId="1F3C1697" w:rsidR="00EB0408" w:rsidRPr="00D96985" w:rsidRDefault="00000000">
      <w:pPr>
        <w:jc w:val="both"/>
        <w:rPr>
          <w:sz w:val="19"/>
          <w:szCs w:val="19"/>
        </w:rPr>
      </w:pPr>
      <w:r w:rsidRPr="00D96985">
        <w:rPr>
          <w:color w:val="121214"/>
          <w:sz w:val="19"/>
          <w:szCs w:val="19"/>
        </w:rPr>
        <w:t>Interpret the findings rather than restating them. Explain how the results answer the research question, compare the findings with prior literature, discuss plausible mechanisms, identify theoretical and practical implications, and address unexpected or contradictory evidence. Claims should remain proportionate to the design and data.</w:t>
      </w:r>
    </w:p>
    <w:p w14:paraId="3B94B738" w14:textId="07C18B35" w:rsidR="00EB0408" w:rsidRPr="004E7D6A" w:rsidRDefault="00D96985">
      <w:pPr>
        <w:keepNext/>
        <w:rPr>
          <w:bCs/>
          <w:color w:val="3C8172"/>
        </w:rPr>
      </w:pPr>
      <w:r w:rsidRPr="004E7D6A">
        <w:rPr>
          <w:bCs/>
          <w:i/>
          <w:color w:val="3C8172"/>
          <w:sz w:val="21"/>
        </w:rPr>
        <w:t>4</w:t>
      </w:r>
      <w:r w:rsidR="00000000" w:rsidRPr="004E7D6A">
        <w:rPr>
          <w:bCs/>
          <w:i/>
          <w:color w:val="3C8172"/>
          <w:sz w:val="21"/>
        </w:rPr>
        <w:t>.</w:t>
      </w:r>
      <w:r w:rsidRPr="004E7D6A">
        <w:rPr>
          <w:bCs/>
          <w:i/>
          <w:color w:val="3C8172"/>
          <w:sz w:val="21"/>
        </w:rPr>
        <w:t>2.</w:t>
      </w:r>
      <w:r w:rsidR="00000000" w:rsidRPr="004E7D6A">
        <w:rPr>
          <w:bCs/>
          <w:i/>
          <w:color w:val="3C8172"/>
          <w:sz w:val="21"/>
        </w:rPr>
        <w:t>1. Limitations</w:t>
      </w:r>
    </w:p>
    <w:p w14:paraId="5345B549" w14:textId="77777777" w:rsidR="00EB0408" w:rsidRPr="00D96985" w:rsidRDefault="00000000">
      <w:pPr>
        <w:jc w:val="both"/>
        <w:rPr>
          <w:sz w:val="19"/>
          <w:szCs w:val="19"/>
        </w:rPr>
      </w:pPr>
      <w:r w:rsidRPr="00D96985">
        <w:rPr>
          <w:color w:val="121214"/>
          <w:sz w:val="19"/>
          <w:szCs w:val="19"/>
        </w:rPr>
        <w:t>State the limitations that materially affect interpretation, precision, transferability, or generalizability. Explain their likely direction or consequence instead of listing generic weaknesses.</w:t>
      </w:r>
    </w:p>
    <w:p w14:paraId="34489879" w14:textId="33C8F542" w:rsidR="00EB0408" w:rsidRPr="006F74FF" w:rsidRDefault="00D96985">
      <w:pPr>
        <w:keepNext/>
        <w:rPr>
          <w:color w:val="3C8172"/>
        </w:rPr>
      </w:pPr>
      <w:r>
        <w:rPr>
          <w:b/>
          <w:color w:val="3C8172"/>
          <w:sz w:val="23"/>
        </w:rPr>
        <w:t>5</w:t>
      </w:r>
      <w:r w:rsidR="00000000" w:rsidRPr="006F74FF">
        <w:rPr>
          <w:b/>
          <w:color w:val="3C8172"/>
          <w:sz w:val="23"/>
        </w:rPr>
        <w:t>. Conclusion</w:t>
      </w:r>
    </w:p>
    <w:p w14:paraId="600E2376" w14:textId="77777777" w:rsidR="00EB0408" w:rsidRPr="00D96985" w:rsidRDefault="00000000">
      <w:pPr>
        <w:jc w:val="both"/>
        <w:rPr>
          <w:sz w:val="19"/>
          <w:szCs w:val="19"/>
        </w:rPr>
      </w:pPr>
      <w:r w:rsidRPr="00D96985">
        <w:rPr>
          <w:color w:val="121214"/>
          <w:sz w:val="19"/>
          <w:szCs w:val="19"/>
        </w:rPr>
        <w:t>Provide a concise synthesis of the principal finding and its contribution. Do not introduce new data, citations, or arguments. Include only evidence-supported implications and, where justified, specific directions for future research or practice.</w:t>
      </w:r>
    </w:p>
    <w:p w14:paraId="197346FA" w14:textId="77777777" w:rsidR="00EB0408" w:rsidRPr="00D96985" w:rsidRDefault="00000000">
      <w:pPr>
        <w:keepNext/>
        <w:rPr>
          <w:color w:val="3C8172"/>
          <w:sz w:val="23"/>
          <w:szCs w:val="23"/>
        </w:rPr>
      </w:pPr>
      <w:r w:rsidRPr="00D96985">
        <w:rPr>
          <w:b/>
          <w:color w:val="3C8172"/>
          <w:sz w:val="23"/>
          <w:szCs w:val="23"/>
        </w:rPr>
        <w:lastRenderedPageBreak/>
        <w:t>Ethics approval statement</w:t>
      </w:r>
    </w:p>
    <w:p w14:paraId="7676A7E1" w14:textId="77777777" w:rsidR="00EB0408" w:rsidRPr="00D96985" w:rsidRDefault="00000000">
      <w:pPr>
        <w:jc w:val="both"/>
        <w:rPr>
          <w:sz w:val="19"/>
          <w:szCs w:val="19"/>
        </w:rPr>
      </w:pPr>
      <w:r w:rsidRPr="00D96985">
        <w:rPr>
          <w:color w:val="121214"/>
          <w:sz w:val="19"/>
          <w:szCs w:val="19"/>
        </w:rPr>
        <w:t>State the approving committee or institutional review board, institution, approval number, and date where applicable. If ethical approval was not required, provide the reason in accordance with the journal policy.</w:t>
      </w:r>
    </w:p>
    <w:p w14:paraId="41135262" w14:textId="77777777" w:rsidR="00EB0408" w:rsidRPr="00D96985" w:rsidRDefault="00000000">
      <w:pPr>
        <w:keepNext/>
        <w:rPr>
          <w:color w:val="3C8172"/>
          <w:sz w:val="23"/>
          <w:szCs w:val="23"/>
        </w:rPr>
      </w:pPr>
      <w:r w:rsidRPr="00D96985">
        <w:rPr>
          <w:b/>
          <w:color w:val="3C8172"/>
          <w:sz w:val="23"/>
          <w:szCs w:val="23"/>
        </w:rPr>
        <w:t>Informed consent statement</w:t>
      </w:r>
    </w:p>
    <w:p w14:paraId="1D4C45F5" w14:textId="77777777" w:rsidR="00EB0408" w:rsidRPr="00D96985" w:rsidRDefault="00000000">
      <w:pPr>
        <w:jc w:val="both"/>
        <w:rPr>
          <w:sz w:val="19"/>
          <w:szCs w:val="19"/>
        </w:rPr>
      </w:pPr>
      <w:r w:rsidRPr="00D96985">
        <w:rPr>
          <w:color w:val="121214"/>
          <w:sz w:val="19"/>
          <w:szCs w:val="19"/>
        </w:rPr>
        <w:t>State how informed consent was obtained, or explain why consent was not applicable.</w:t>
      </w:r>
    </w:p>
    <w:p w14:paraId="12247F01" w14:textId="77777777" w:rsidR="00EB0408" w:rsidRPr="00D96985" w:rsidRDefault="00000000">
      <w:pPr>
        <w:keepNext/>
        <w:rPr>
          <w:color w:val="3C8172"/>
          <w:sz w:val="23"/>
          <w:szCs w:val="23"/>
        </w:rPr>
      </w:pPr>
      <w:r w:rsidRPr="00D96985">
        <w:rPr>
          <w:b/>
          <w:color w:val="3C8172"/>
          <w:sz w:val="23"/>
          <w:szCs w:val="23"/>
        </w:rPr>
        <w:t>Author contribution statement</w:t>
      </w:r>
    </w:p>
    <w:p w14:paraId="1D290948" w14:textId="77777777" w:rsidR="00EB0408" w:rsidRPr="00D96985" w:rsidRDefault="00000000">
      <w:pPr>
        <w:jc w:val="both"/>
        <w:rPr>
          <w:sz w:val="19"/>
          <w:szCs w:val="19"/>
        </w:rPr>
      </w:pPr>
      <w:r w:rsidRPr="00D96985">
        <w:rPr>
          <w:color w:val="121214"/>
          <w:sz w:val="19"/>
          <w:szCs w:val="19"/>
        </w:rPr>
        <w:t>Use the CRediT taxonomy where appropriate, for example: First A. Author: Conceptualization, Methodology, Formal analysis, Writing - original draft; Second B. Author: Supervision, Validation, Writing - review &amp; editing.</w:t>
      </w:r>
    </w:p>
    <w:p w14:paraId="4A55C04F" w14:textId="77777777" w:rsidR="00EB0408" w:rsidRPr="00D96985" w:rsidRDefault="00000000">
      <w:pPr>
        <w:keepNext/>
        <w:rPr>
          <w:color w:val="3C8172"/>
          <w:sz w:val="23"/>
          <w:szCs w:val="23"/>
        </w:rPr>
      </w:pPr>
      <w:r w:rsidRPr="00D96985">
        <w:rPr>
          <w:b/>
          <w:color w:val="3C8172"/>
          <w:sz w:val="23"/>
          <w:szCs w:val="23"/>
        </w:rPr>
        <w:t>Acknowledgments</w:t>
      </w:r>
    </w:p>
    <w:p w14:paraId="56BF7688" w14:textId="77777777" w:rsidR="00EB0408" w:rsidRPr="00D96985" w:rsidRDefault="00000000">
      <w:pPr>
        <w:jc w:val="both"/>
        <w:rPr>
          <w:sz w:val="19"/>
          <w:szCs w:val="19"/>
        </w:rPr>
      </w:pPr>
      <w:r w:rsidRPr="00D96985">
        <w:rPr>
          <w:color w:val="121214"/>
          <w:sz w:val="19"/>
          <w:szCs w:val="19"/>
        </w:rPr>
        <w:t>Acknowledge non-author contributions, institutional support, technical assistance, or other assistance that does not meet authorship criteria.</w:t>
      </w:r>
    </w:p>
    <w:p w14:paraId="0A332576" w14:textId="77777777" w:rsidR="00EB0408" w:rsidRPr="00D96985" w:rsidRDefault="00000000">
      <w:pPr>
        <w:keepNext/>
        <w:rPr>
          <w:color w:val="3C8172"/>
          <w:sz w:val="23"/>
          <w:szCs w:val="23"/>
        </w:rPr>
      </w:pPr>
      <w:r w:rsidRPr="00D96985">
        <w:rPr>
          <w:b/>
          <w:color w:val="3C8172"/>
          <w:sz w:val="23"/>
          <w:szCs w:val="23"/>
        </w:rPr>
        <w:t>Disclosure statement</w:t>
      </w:r>
    </w:p>
    <w:p w14:paraId="6730E27A" w14:textId="77777777" w:rsidR="00EB0408" w:rsidRPr="00D96985" w:rsidRDefault="00000000">
      <w:pPr>
        <w:jc w:val="both"/>
        <w:rPr>
          <w:sz w:val="19"/>
          <w:szCs w:val="19"/>
        </w:rPr>
      </w:pPr>
      <w:r w:rsidRPr="00D96985">
        <w:rPr>
          <w:color w:val="121214"/>
          <w:sz w:val="19"/>
          <w:szCs w:val="19"/>
        </w:rPr>
        <w:t>The authors declare no conflicts of interest with respect to the research, authorship, or publication of this article.</w:t>
      </w:r>
    </w:p>
    <w:p w14:paraId="596D4E84" w14:textId="77777777" w:rsidR="00EB0408" w:rsidRPr="00D96985" w:rsidRDefault="00000000">
      <w:pPr>
        <w:keepNext/>
        <w:rPr>
          <w:color w:val="3C8172"/>
          <w:sz w:val="23"/>
          <w:szCs w:val="23"/>
        </w:rPr>
      </w:pPr>
      <w:r w:rsidRPr="00D96985">
        <w:rPr>
          <w:b/>
          <w:color w:val="3C8172"/>
          <w:sz w:val="23"/>
          <w:szCs w:val="23"/>
        </w:rPr>
        <w:t>Declaration of funding</w:t>
      </w:r>
    </w:p>
    <w:p w14:paraId="516A02E1" w14:textId="77777777" w:rsidR="00EB0408" w:rsidRPr="00D96985" w:rsidRDefault="00000000">
      <w:pPr>
        <w:jc w:val="both"/>
        <w:rPr>
          <w:sz w:val="19"/>
          <w:szCs w:val="19"/>
        </w:rPr>
      </w:pPr>
      <w:r w:rsidRPr="00D96985">
        <w:rPr>
          <w:color w:val="121214"/>
          <w:sz w:val="19"/>
          <w:szCs w:val="19"/>
        </w:rPr>
        <w:t>State the funder, grant number, and role of the funder, or state that the research received no specific grant from any funding agency in the public, commercial, or not-for-profit sectors.</w:t>
      </w:r>
    </w:p>
    <w:p w14:paraId="6AFD6547" w14:textId="77777777" w:rsidR="00EB0408" w:rsidRPr="00D96985" w:rsidRDefault="00000000">
      <w:pPr>
        <w:keepNext/>
        <w:rPr>
          <w:color w:val="3C8172"/>
          <w:sz w:val="23"/>
          <w:szCs w:val="23"/>
        </w:rPr>
      </w:pPr>
      <w:r w:rsidRPr="00D96985">
        <w:rPr>
          <w:b/>
          <w:color w:val="3C8172"/>
          <w:sz w:val="23"/>
          <w:szCs w:val="23"/>
        </w:rPr>
        <w:t>AI-assisted technologies disclosure</w:t>
      </w:r>
    </w:p>
    <w:p w14:paraId="16233215" w14:textId="77777777" w:rsidR="00EB0408" w:rsidRPr="00D96985" w:rsidRDefault="00000000">
      <w:pPr>
        <w:jc w:val="both"/>
        <w:rPr>
          <w:sz w:val="19"/>
          <w:szCs w:val="19"/>
        </w:rPr>
      </w:pPr>
      <w:r w:rsidRPr="00D96985">
        <w:rPr>
          <w:color w:val="121214"/>
          <w:sz w:val="19"/>
          <w:szCs w:val="19"/>
        </w:rPr>
        <w:t>State whether generative AI or AI-assisted technologies were used in preparing the manuscript. Example: The researchers used Grammarly for proofreading. Authors remain fully responsible for the accuracy, originality, and integrity of the work.</w:t>
      </w:r>
    </w:p>
    <w:p w14:paraId="5F4508A6" w14:textId="77777777" w:rsidR="00EB0408" w:rsidRPr="00D96985" w:rsidRDefault="00000000">
      <w:pPr>
        <w:keepNext/>
        <w:rPr>
          <w:color w:val="3C8172"/>
          <w:sz w:val="23"/>
          <w:szCs w:val="23"/>
        </w:rPr>
      </w:pPr>
      <w:r w:rsidRPr="00D96985">
        <w:rPr>
          <w:b/>
          <w:color w:val="3C8172"/>
          <w:sz w:val="23"/>
          <w:szCs w:val="23"/>
        </w:rPr>
        <w:t>ORCID</w:t>
      </w:r>
    </w:p>
    <w:p w14:paraId="7669AAE8" w14:textId="77777777" w:rsidR="00EB0408" w:rsidRPr="00D96985" w:rsidRDefault="00000000">
      <w:pPr>
        <w:rPr>
          <w:sz w:val="19"/>
          <w:szCs w:val="19"/>
        </w:rPr>
      </w:pPr>
      <w:r w:rsidRPr="00D96985">
        <w:rPr>
          <w:color w:val="121214"/>
          <w:sz w:val="19"/>
          <w:szCs w:val="19"/>
        </w:rPr>
        <w:t>First A. Author: https://orcid.org/0000-0000-0000-0000</w:t>
      </w:r>
      <w:r w:rsidRPr="00D96985">
        <w:rPr>
          <w:sz w:val="19"/>
          <w:szCs w:val="19"/>
        </w:rPr>
        <w:br/>
      </w:r>
      <w:r w:rsidRPr="00D96985">
        <w:rPr>
          <w:color w:val="121214"/>
          <w:sz w:val="19"/>
          <w:szCs w:val="19"/>
        </w:rPr>
        <w:t>Second B. Author: https://orcid.org/0000-0000-0000-0000</w:t>
      </w:r>
    </w:p>
    <w:p w14:paraId="4ECE87FB" w14:textId="77777777" w:rsidR="00EB0408" w:rsidRPr="00D96985" w:rsidRDefault="00000000">
      <w:pPr>
        <w:keepNext/>
        <w:rPr>
          <w:color w:val="3C8172"/>
          <w:sz w:val="23"/>
          <w:szCs w:val="23"/>
        </w:rPr>
      </w:pPr>
      <w:r w:rsidRPr="00D96985">
        <w:rPr>
          <w:b/>
          <w:color w:val="3C8172"/>
          <w:sz w:val="23"/>
          <w:szCs w:val="23"/>
        </w:rPr>
        <w:t>Data availability statement</w:t>
      </w:r>
    </w:p>
    <w:p w14:paraId="64439235" w14:textId="77777777" w:rsidR="00EB0408" w:rsidRPr="00D96985" w:rsidRDefault="00000000">
      <w:pPr>
        <w:jc w:val="both"/>
        <w:rPr>
          <w:sz w:val="19"/>
          <w:szCs w:val="19"/>
        </w:rPr>
      </w:pPr>
      <w:r w:rsidRPr="00D96985">
        <w:rPr>
          <w:color w:val="121214"/>
          <w:sz w:val="19"/>
          <w:szCs w:val="19"/>
        </w:rPr>
        <w:t>State where the data are available, under what conditions they may be accessed, or why the data cannot be shared.</w:t>
      </w:r>
    </w:p>
    <w:p w14:paraId="0F4CD5EC" w14:textId="77777777" w:rsidR="00EB0408" w:rsidRPr="00D96985" w:rsidRDefault="00000000">
      <w:pPr>
        <w:keepNext/>
        <w:rPr>
          <w:color w:val="3C8172"/>
          <w:sz w:val="23"/>
          <w:szCs w:val="23"/>
        </w:rPr>
      </w:pPr>
      <w:r w:rsidRPr="00D96985">
        <w:rPr>
          <w:b/>
          <w:color w:val="3C8172"/>
          <w:sz w:val="23"/>
          <w:szCs w:val="23"/>
        </w:rPr>
        <w:t>References</w:t>
      </w:r>
    </w:p>
    <w:p w14:paraId="11B769F9" w14:textId="77777777" w:rsidR="00EB0408" w:rsidRPr="00D96985" w:rsidRDefault="00000000">
      <w:pPr>
        <w:ind w:left="369" w:hanging="369"/>
        <w:jc w:val="both"/>
        <w:rPr>
          <w:sz w:val="16"/>
          <w:szCs w:val="16"/>
        </w:rPr>
      </w:pPr>
      <w:r w:rsidRPr="00D96985">
        <w:rPr>
          <w:color w:val="1E37A0"/>
          <w:sz w:val="16"/>
          <w:szCs w:val="16"/>
        </w:rPr>
        <w:t>[1]</w:t>
      </w:r>
      <w:r w:rsidRPr="00D96985">
        <w:rPr>
          <w:color w:val="121214"/>
          <w:sz w:val="16"/>
          <w:szCs w:val="16"/>
        </w:rPr>
        <w:t xml:space="preserve"> M. Ainscow, “Promoting inclusion and equity in education: Lessons from international experiences,” Nordic Journal of Studies in Educational Policy, vol. 6, no. 1, pp. 7-16, 2020, https://doi.org/10.1080/20020317.2020.1729587.</w:t>
      </w:r>
    </w:p>
    <w:p w14:paraId="44692184" w14:textId="77777777" w:rsidR="00EB0408" w:rsidRPr="00D96985" w:rsidRDefault="00000000">
      <w:pPr>
        <w:ind w:left="369" w:hanging="369"/>
        <w:jc w:val="both"/>
        <w:rPr>
          <w:sz w:val="16"/>
          <w:szCs w:val="16"/>
        </w:rPr>
      </w:pPr>
      <w:r w:rsidRPr="00D96985">
        <w:rPr>
          <w:color w:val="1E37A0"/>
          <w:sz w:val="16"/>
          <w:szCs w:val="16"/>
        </w:rPr>
        <w:t>[2]</w:t>
      </w:r>
      <w:r w:rsidRPr="00D96985">
        <w:rPr>
          <w:color w:val="121214"/>
          <w:sz w:val="16"/>
          <w:szCs w:val="16"/>
        </w:rPr>
        <w:t xml:space="preserve"> B. Bose and J. Heymann, “Do inclusive education laws improve primary schooling among children with disabilities?,” International Journal of Educational Development, vol. 77, Art. no. 102208, 2020, https://doi.org/10.1016/j.ijedudev.2020.102208.</w:t>
      </w:r>
    </w:p>
    <w:p w14:paraId="1037974D" w14:textId="77777777" w:rsidR="00EB0408" w:rsidRPr="00D96985" w:rsidRDefault="00000000">
      <w:pPr>
        <w:ind w:left="369" w:hanging="369"/>
        <w:jc w:val="both"/>
        <w:rPr>
          <w:sz w:val="16"/>
          <w:szCs w:val="16"/>
        </w:rPr>
      </w:pPr>
      <w:r w:rsidRPr="00D96985">
        <w:rPr>
          <w:color w:val="1E37A0"/>
          <w:sz w:val="16"/>
          <w:szCs w:val="16"/>
        </w:rPr>
        <w:t>[3]</w:t>
      </w:r>
      <w:r w:rsidRPr="00D96985">
        <w:rPr>
          <w:color w:val="121214"/>
          <w:sz w:val="16"/>
          <w:szCs w:val="16"/>
        </w:rPr>
        <w:t xml:space="preserve"> A. Author and B. Author, “Article title,” Journal Title, vol. 12, no. 3, pp. 100-115, 2026, https://doi.org/10.xxxx/xxxxx.</w:t>
      </w:r>
    </w:p>
    <w:p w14:paraId="3FB4305A" w14:textId="77777777" w:rsidR="00EB0408" w:rsidRPr="00D96985" w:rsidRDefault="00000000">
      <w:pPr>
        <w:ind w:left="369" w:hanging="369"/>
        <w:jc w:val="both"/>
        <w:rPr>
          <w:sz w:val="16"/>
          <w:szCs w:val="16"/>
        </w:rPr>
      </w:pPr>
      <w:r w:rsidRPr="00D96985">
        <w:rPr>
          <w:color w:val="1E37A0"/>
          <w:sz w:val="16"/>
          <w:szCs w:val="16"/>
        </w:rPr>
        <w:t>[4]</w:t>
      </w:r>
      <w:r w:rsidRPr="00D96985">
        <w:rPr>
          <w:color w:val="121214"/>
          <w:sz w:val="16"/>
          <w:szCs w:val="16"/>
        </w:rPr>
        <w:t xml:space="preserve"> C. Author, Book Title, 2nd ed. City, Country: Publisher, 2025.</w:t>
      </w:r>
    </w:p>
    <w:p w14:paraId="36D3994A" w14:textId="2295FCA6" w:rsidR="00EB0408" w:rsidRPr="00D96985" w:rsidRDefault="00000000" w:rsidP="00A758E7">
      <w:pPr>
        <w:ind w:left="369" w:hanging="369"/>
        <w:jc w:val="both"/>
        <w:rPr>
          <w:sz w:val="16"/>
          <w:szCs w:val="16"/>
        </w:rPr>
      </w:pPr>
      <w:r w:rsidRPr="00D96985">
        <w:rPr>
          <w:color w:val="1E37A0"/>
          <w:sz w:val="16"/>
          <w:szCs w:val="16"/>
        </w:rPr>
        <w:t>[5]</w:t>
      </w:r>
      <w:r w:rsidRPr="00D96985">
        <w:rPr>
          <w:color w:val="121214"/>
          <w:sz w:val="16"/>
          <w:szCs w:val="16"/>
        </w:rPr>
        <w:t xml:space="preserve"> D. Author et al., “Conference paper title,” in Proc. International Conference Name, City, Country, 2026, pp. 20-25.</w:t>
      </w:r>
    </w:p>
    <w:sectPr w:rsidR="00EB0408" w:rsidRPr="00D96985" w:rsidSect="00034616">
      <w:headerReference w:type="even" r:id="rId14"/>
      <w:headerReference w:type="default" r:id="rId15"/>
      <w:footerReference w:type="even" r:id="rId16"/>
      <w:footerReference w:type="default" r:id="rId17"/>
      <w:headerReference w:type="first" r:id="rId18"/>
      <w:footerReference w:type="first" r:id="rId19"/>
      <w:pgSz w:w="11906" w:h="16838"/>
      <w:pgMar w:top="879" w:right="1219" w:bottom="879" w:left="1219" w:header="369" w:footer="36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CE930C" w14:textId="77777777" w:rsidR="0009371E" w:rsidRDefault="0009371E">
      <w:pPr>
        <w:spacing w:line="240" w:lineRule="auto"/>
      </w:pPr>
      <w:r>
        <w:separator/>
      </w:r>
    </w:p>
  </w:endnote>
  <w:endnote w:type="continuationSeparator" w:id="0">
    <w:p w14:paraId="425E1132" w14:textId="77777777" w:rsidR="0009371E" w:rsidRDefault="0009371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Noto Sans">
    <w:charset w:val="00"/>
    <w:family w:val="swiss"/>
    <w:pitch w:val="variable"/>
    <w:sig w:usb0="E00082FF" w:usb1="400078FF" w:usb2="00000021"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595BD" w14:textId="501D86F9" w:rsidR="00EB0408" w:rsidRDefault="00000000">
    <w:pPr>
      <w:pStyle w:val="Footer"/>
      <w:jc w:val="center"/>
    </w:pPr>
    <w:r>
      <w:rPr>
        <w:color w:val="545860"/>
        <w:sz w:val="13"/>
      </w:rPr>
      <w:t xml:space="preserve">https://doi.org/10.xxxx/xxxxx  |  e-ISSN xxxx-xxxx  |  © 2026 </w:t>
    </w:r>
    <w:r w:rsidR="00A758E7">
      <w:rPr>
        <w:color w:val="545860"/>
        <w:sz w:val="13"/>
      </w:rPr>
      <w:t>Kalidaka Cendikia Nusantara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08C41" w14:textId="0A6C42D8" w:rsidR="00EB0408" w:rsidRDefault="00000000">
    <w:pPr>
      <w:pStyle w:val="Footer"/>
      <w:jc w:val="center"/>
    </w:pPr>
    <w:r>
      <w:rPr>
        <w:color w:val="545860"/>
        <w:sz w:val="13"/>
      </w:rPr>
      <w:t xml:space="preserve">https://doi.org/10.xxxx/xxxxx  |  e-ISSN xxxx-xxxx  |  © 2026 </w:t>
    </w:r>
    <w:r w:rsidR="00A758E7">
      <w:rPr>
        <w:color w:val="545860"/>
        <w:sz w:val="13"/>
      </w:rPr>
      <w:t>Kalidaka Cendikia Nusantara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A7875" w14:textId="77777777" w:rsidR="00EB0408" w:rsidRDefault="00000000">
    <w:pPr>
      <w:pStyle w:val="Footer"/>
      <w:jc w:val="center"/>
    </w:pPr>
    <w:r>
      <w:rPr>
        <w:color w:val="545860"/>
        <w:sz w:val="13"/>
      </w:rPr>
      <w:t>e-ISSN xxxx-xxxx  |  https://doi.org/10.xxxx/xxxxx</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E4F001" w14:textId="77777777" w:rsidR="0009371E" w:rsidRDefault="0009371E">
      <w:pPr>
        <w:spacing w:line="240" w:lineRule="auto"/>
      </w:pPr>
      <w:r>
        <w:separator/>
      </w:r>
    </w:p>
  </w:footnote>
  <w:footnote w:type="continuationSeparator" w:id="0">
    <w:p w14:paraId="1A70C714" w14:textId="77777777" w:rsidR="0009371E" w:rsidRDefault="0009371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C669D" w14:textId="77777777" w:rsidR="00EB0408" w:rsidRDefault="00000000">
    <w:pPr>
      <w:pStyle w:val="Header"/>
    </w:pPr>
    <w:r>
      <w:fldChar w:fldCharType="begin"/>
    </w:r>
    <w:r>
      <w:instrText>PAGE</w:instrText>
    </w:r>
    <w:r>
      <w:fldChar w:fldCharType="separate"/>
    </w:r>
    <w:r>
      <w:rPr>
        <w:color w:val="121214"/>
        <w:sz w:val="14"/>
      </w:rPr>
      <w:t>1</w:t>
    </w:r>
    <w:r>
      <w:rPr>
        <w:color w:val="121214"/>
        <w:sz w:val="14"/>
      </w:rPr>
      <w:fldChar w:fldCharType="end"/>
    </w:r>
    <w:r>
      <w:rPr>
        <w:color w:val="121214"/>
        <w:sz w:val="14"/>
      </w:rPr>
      <w:t xml:space="preserve">   FIRST A. AUTHOR AND SECOND B. AUTHOR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64D9C" w14:textId="059F0414" w:rsidR="00EB0408" w:rsidRDefault="00A758E7">
    <w:pPr>
      <w:pStyle w:val="Header"/>
      <w:jc w:val="right"/>
    </w:pPr>
    <w:r w:rsidRPr="00A758E7">
      <w:rPr>
        <w:color w:val="121214"/>
        <w:sz w:val="14"/>
      </w:rPr>
      <w:t>Agriculture, Livestock, and Food Industry</w:t>
    </w:r>
    <w:r>
      <w:rPr>
        <w:color w:val="121214"/>
        <w:sz w:val="14"/>
      </w:rPr>
      <w:t xml:space="preserve">   </w:t>
    </w:r>
    <w:r>
      <w:fldChar w:fldCharType="begin"/>
    </w:r>
    <w:r>
      <w:instrText>PAGE</w:instrText>
    </w:r>
    <w:r>
      <w:fldChar w:fldCharType="separate"/>
    </w:r>
    <w:r>
      <w:rPr>
        <w:color w:val="121214"/>
        <w:sz w:val="14"/>
      </w:rPr>
      <w:t>1</w:t>
    </w:r>
    <w:r>
      <w:rPr>
        <w:color w:val="121214"/>
        <w:sz w:val="1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0FF02" w14:textId="77777777" w:rsidR="00EB0408" w:rsidRDefault="00EB040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00160338">
    <w:abstractNumId w:val="8"/>
  </w:num>
  <w:num w:numId="2" w16cid:durableId="1064914798">
    <w:abstractNumId w:val="6"/>
  </w:num>
  <w:num w:numId="3" w16cid:durableId="1333724075">
    <w:abstractNumId w:val="5"/>
  </w:num>
  <w:num w:numId="4" w16cid:durableId="1751270501">
    <w:abstractNumId w:val="4"/>
  </w:num>
  <w:num w:numId="5" w16cid:durableId="2003967545">
    <w:abstractNumId w:val="7"/>
  </w:num>
  <w:num w:numId="6" w16cid:durableId="808936780">
    <w:abstractNumId w:val="3"/>
  </w:num>
  <w:num w:numId="7" w16cid:durableId="1685744127">
    <w:abstractNumId w:val="2"/>
  </w:num>
  <w:num w:numId="8" w16cid:durableId="1584800105">
    <w:abstractNumId w:val="1"/>
  </w:num>
  <w:num w:numId="9" w16cid:durableId="984561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15C29"/>
    <w:rsid w:val="00034616"/>
    <w:rsid w:val="000429A4"/>
    <w:rsid w:val="0006063C"/>
    <w:rsid w:val="0009371E"/>
    <w:rsid w:val="0015074B"/>
    <w:rsid w:val="001872C3"/>
    <w:rsid w:val="00233585"/>
    <w:rsid w:val="0029639D"/>
    <w:rsid w:val="002F4169"/>
    <w:rsid w:val="00326F90"/>
    <w:rsid w:val="004E7D6A"/>
    <w:rsid w:val="0056623C"/>
    <w:rsid w:val="005C74F3"/>
    <w:rsid w:val="0065741D"/>
    <w:rsid w:val="006F74FF"/>
    <w:rsid w:val="00735E9A"/>
    <w:rsid w:val="00913695"/>
    <w:rsid w:val="00A07461"/>
    <w:rsid w:val="00A758E7"/>
    <w:rsid w:val="00AA1D8D"/>
    <w:rsid w:val="00B16350"/>
    <w:rsid w:val="00B47730"/>
    <w:rsid w:val="00B95C82"/>
    <w:rsid w:val="00C52069"/>
    <w:rsid w:val="00CB0664"/>
    <w:rsid w:val="00D96985"/>
    <w:rsid w:val="00E93D91"/>
    <w:rsid w:val="00EB040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5F466F"/>
  <w14:defaultImageDpi w14:val="300"/>
  <w15:docId w15:val="{4A947E89-191B-4D26-9893-F97F630541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pPr>
    <w:rPr>
      <w:rFonts w:ascii="Noto Sans" w:eastAsia="Noto Sans" w:hAnsi="Noto Sans" w:cs="Noto Sans"/>
      <w:sz w:val="20"/>
    </w:rPr>
  </w:style>
  <w:style w:type="paragraph" w:styleId="Heading1">
    <w:name w:val="heading 1"/>
    <w:basedOn w:val="Normal"/>
    <w:next w:val="Normal"/>
    <w:link w:val="Heading1Char"/>
    <w:uiPriority w:val="9"/>
    <w:qFormat/>
    <w:rsid w:val="00FC693F"/>
    <w:pPr>
      <w:keepNext/>
      <w:keepLines/>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spacing w:after="0"/>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4</Pages>
  <Words>1539</Words>
  <Characters>8777</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Journal Article Template - Contemporary Single Column with IEEE Citation Style</vt:lpstr>
    </vt:vector>
  </TitlesOfParts>
  <Manager/>
  <Company/>
  <LinksUpToDate>false</LinksUpToDate>
  <CharactersWithSpaces>10296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Journal Article Template - Contemporary Single Column with IEEE Citation Style</dc:title>
  <dc:subject>A4 single-column journal house style template</dc:subject>
  <dc:creator>Journal Editorial Office</dc:creator>
  <cp:keywords>journal template, IEEE references, single column, house style, open access, Crossmark</cp:keywords>
  <dc:description>generated by python-docx</dc:description>
  <cp:lastModifiedBy>ZENBOOK</cp:lastModifiedBy>
  <cp:revision>11</cp:revision>
  <dcterms:created xsi:type="dcterms:W3CDTF">2013-12-23T23:15:00Z</dcterms:created>
  <dcterms:modified xsi:type="dcterms:W3CDTF">2026-08-15T04:24:00Z</dcterms:modified>
  <cp:category/>
</cp:coreProperties>
</file>